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1A9EAD4A"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2C06BB" w:rsidRPr="002C06BB">
              <w:rPr>
                <w:b/>
                <w:bCs/>
                <w:sz w:val="28"/>
                <w:szCs w:val="28"/>
              </w:rPr>
              <w:t>292 372 566#</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11A6EADC" w:rsidR="00715C3C" w:rsidRPr="00715C3C" w:rsidRDefault="002C06BB" w:rsidP="00715C3C">
            <w:pPr>
              <w:pStyle w:val="Default"/>
              <w:jc w:val="center"/>
              <w:rPr>
                <w:b/>
                <w:bCs/>
                <w:sz w:val="23"/>
                <w:szCs w:val="23"/>
              </w:rPr>
            </w:pPr>
            <w:hyperlink r:id="rId9" w:history="1">
              <w:r w:rsidR="00041374" w:rsidRPr="002C06BB">
                <w:rPr>
                  <w:rStyle w:val="Hyperlink"/>
                  <w:b/>
                  <w:bCs/>
                </w:rPr>
                <w:t>Join the meeting now</w:t>
              </w:r>
            </w:hyperlink>
            <w:r w:rsidR="00715C3C" w:rsidRPr="00715C3C">
              <w:rPr>
                <w:b/>
                <w:bCs/>
                <w:sz w:val="23"/>
                <w:szCs w:val="23"/>
              </w:rPr>
              <w:t xml:space="preserve"> </w:t>
            </w:r>
          </w:p>
          <w:p w14:paraId="4ACF8CF0" w14:textId="1360DDAD" w:rsidR="00715C3C" w:rsidRPr="00715C3C" w:rsidRDefault="00715C3C" w:rsidP="00715C3C">
            <w:pPr>
              <w:pStyle w:val="Default"/>
              <w:jc w:val="center"/>
              <w:rPr>
                <w:b/>
                <w:bCs/>
                <w:sz w:val="23"/>
                <w:szCs w:val="23"/>
              </w:rPr>
            </w:pPr>
            <w:r w:rsidRPr="00715C3C">
              <w:rPr>
                <w:b/>
                <w:bCs/>
                <w:sz w:val="23"/>
                <w:szCs w:val="23"/>
              </w:rPr>
              <w:t xml:space="preserve">Meeting ID: </w:t>
            </w:r>
            <w:r w:rsidR="002C06BB" w:rsidRPr="002C06BB">
              <w:rPr>
                <w:b/>
                <w:bCs/>
                <w:sz w:val="23"/>
                <w:szCs w:val="23"/>
              </w:rPr>
              <w:t>292 084 761 593 33</w:t>
            </w:r>
          </w:p>
          <w:p w14:paraId="175EA982" w14:textId="7FED5328"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2C06BB" w:rsidRPr="002C06BB">
              <w:rPr>
                <w:b/>
                <w:bCs/>
                <w:sz w:val="23"/>
                <w:szCs w:val="23"/>
              </w:rPr>
              <w:t>gH3gK9BS</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0259CB1B"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2B066F">
              <w:rPr>
                <w:rFonts w:ascii="Arial Narrow" w:hAnsi="Arial Narrow"/>
                <w:b/>
                <w:bCs/>
                <w:sz w:val="23"/>
                <w:szCs w:val="23"/>
              </w:rPr>
              <w:t>February</w:t>
            </w:r>
            <w:r w:rsidR="004E10FF">
              <w:rPr>
                <w:rFonts w:ascii="Arial Narrow" w:hAnsi="Arial Narrow"/>
                <w:b/>
                <w:bCs/>
                <w:sz w:val="23"/>
                <w:szCs w:val="23"/>
              </w:rPr>
              <w:t xml:space="preserve"> 1</w:t>
            </w:r>
            <w:r w:rsidR="002B066F">
              <w:rPr>
                <w:rFonts w:ascii="Arial Narrow" w:hAnsi="Arial Narrow"/>
                <w:b/>
                <w:bCs/>
                <w:sz w:val="23"/>
                <w:szCs w:val="23"/>
              </w:rPr>
              <w:t>2</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10FF">
              <w:rPr>
                <w:rFonts w:ascii="Arial Narrow" w:hAnsi="Arial Narrow"/>
                <w:b/>
                <w:bCs/>
                <w:sz w:val="23"/>
                <w:szCs w:val="23"/>
              </w:rPr>
              <w:t>6</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476AF706"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D020A5">
        <w:rPr>
          <w:rFonts w:ascii="Arial Narrow" w:hAnsi="Arial Narrow" w:cs="Arial"/>
          <w:color w:val="4472C4"/>
          <w:sz w:val="28"/>
          <w:szCs w:val="28"/>
        </w:rPr>
        <w:t>January</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6EFDE21C" w14:textId="2B1C47BB" w:rsidR="007A6D20" w:rsidRPr="007A6D20" w:rsidRDefault="007F3ECB" w:rsidP="007A6D20">
      <w:pPr>
        <w:pStyle w:val="Default"/>
        <w:numPr>
          <w:ilvl w:val="2"/>
          <w:numId w:val="1"/>
        </w:numPr>
        <w:rPr>
          <w:sz w:val="23"/>
          <w:szCs w:val="23"/>
        </w:rPr>
      </w:pPr>
      <w:bookmarkStart w:id="7" w:name="_Hlk218513291"/>
      <w:r>
        <w:rPr>
          <w:sz w:val="23"/>
          <w:szCs w:val="23"/>
        </w:rPr>
        <w:t xml:space="preserve">Discussion Regarding </w:t>
      </w:r>
      <w:r w:rsidRPr="008911A7">
        <w:rPr>
          <w:rFonts w:cs="Arial"/>
          <w:sz w:val="23"/>
          <w:szCs w:val="23"/>
        </w:rPr>
        <w:t>9-1-1 Goes to Washington (GTW)</w:t>
      </w:r>
    </w:p>
    <w:bookmarkEnd w:id="2"/>
    <w:bookmarkEnd w:id="3"/>
    <w:bookmarkEnd w:id="4"/>
    <w:bookmarkEnd w:id="5"/>
    <w:bookmarkEnd w:id="6"/>
    <w:bookmarkEnd w:id="7"/>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589A604A" w14:textId="53F6A961" w:rsidR="0057238F" w:rsidRDefault="00CA611F" w:rsidP="00F000CE">
      <w:pPr>
        <w:pStyle w:val="Default"/>
        <w:numPr>
          <w:ilvl w:val="2"/>
          <w:numId w:val="1"/>
        </w:numPr>
        <w:rPr>
          <w:sz w:val="23"/>
          <w:szCs w:val="23"/>
        </w:rPr>
      </w:pPr>
      <w:bookmarkStart w:id="8" w:name="_Hlk210126157"/>
      <w:r>
        <w:rPr>
          <w:sz w:val="23"/>
          <w:szCs w:val="23"/>
        </w:rPr>
        <w:t>Intrado Updated Roadmap Presentation</w:t>
      </w:r>
    </w:p>
    <w:p w14:paraId="375FDFEC" w14:textId="7A87388C" w:rsidR="0057238F" w:rsidRPr="00241E8C" w:rsidRDefault="009361B4" w:rsidP="00241E8C">
      <w:pPr>
        <w:pStyle w:val="Default"/>
        <w:numPr>
          <w:ilvl w:val="3"/>
          <w:numId w:val="1"/>
        </w:numPr>
        <w:rPr>
          <w:sz w:val="23"/>
          <w:szCs w:val="23"/>
        </w:rPr>
      </w:pPr>
      <w:bookmarkStart w:id="9" w:name="_Hlk126145491"/>
      <w:bookmarkStart w:id="10" w:name="_Hlk146543572"/>
      <w:bookmarkEnd w:id="8"/>
      <w:r>
        <w:rPr>
          <w:sz w:val="23"/>
          <w:szCs w:val="23"/>
        </w:rPr>
        <w:t xml:space="preserve">Advisory Committee – </w:t>
      </w:r>
      <w:r w:rsidR="00503B55">
        <w:rPr>
          <w:sz w:val="23"/>
          <w:szCs w:val="23"/>
        </w:rPr>
        <w:t>Rebecca Lieberman</w:t>
      </w:r>
    </w:p>
    <w:p w14:paraId="47251210" w14:textId="560921BB" w:rsidR="005E470F" w:rsidRDefault="00CB00AC" w:rsidP="00BB7AE3">
      <w:pPr>
        <w:pStyle w:val="Default"/>
        <w:numPr>
          <w:ilvl w:val="4"/>
          <w:numId w:val="1"/>
        </w:numPr>
        <w:rPr>
          <w:sz w:val="23"/>
          <w:szCs w:val="23"/>
        </w:rPr>
      </w:pPr>
      <w:r>
        <w:rPr>
          <w:sz w:val="23"/>
          <w:szCs w:val="23"/>
        </w:rPr>
        <w:t>Updates on Legislative Session</w:t>
      </w:r>
    </w:p>
    <w:p w14:paraId="18E46161" w14:textId="1C483915" w:rsidR="006D3255" w:rsidRDefault="006D3255" w:rsidP="00BB7AE3">
      <w:pPr>
        <w:pStyle w:val="Default"/>
        <w:numPr>
          <w:ilvl w:val="4"/>
          <w:numId w:val="1"/>
        </w:numPr>
        <w:rPr>
          <w:sz w:val="23"/>
          <w:szCs w:val="23"/>
        </w:rPr>
      </w:pPr>
      <w:r>
        <w:rPr>
          <w:sz w:val="23"/>
          <w:szCs w:val="23"/>
        </w:rPr>
        <w:t xml:space="preserve">Discussion Regarding </w:t>
      </w:r>
      <w:r w:rsidRPr="0077348B">
        <w:rPr>
          <w:sz w:val="23"/>
          <w:szCs w:val="23"/>
        </w:rPr>
        <w:t>SB 2267</w:t>
      </w:r>
      <w:r>
        <w:rPr>
          <w:sz w:val="23"/>
          <w:szCs w:val="23"/>
        </w:rPr>
        <w:t xml:space="preserve"> </w:t>
      </w:r>
      <w:r w:rsidRPr="0077348B">
        <w:rPr>
          <w:sz w:val="23"/>
          <w:szCs w:val="23"/>
        </w:rPr>
        <w:t>/</w:t>
      </w:r>
      <w:r>
        <w:rPr>
          <w:sz w:val="23"/>
          <w:szCs w:val="23"/>
        </w:rPr>
        <w:t xml:space="preserve"> </w:t>
      </w:r>
      <w:r w:rsidRPr="0077348B">
        <w:rPr>
          <w:sz w:val="23"/>
          <w:szCs w:val="23"/>
        </w:rPr>
        <w:t>HB 1577 – Relating to 911 Services, Requires the 911 Board to establish, implement, and maintain a statewide emergency safety profile system that allows residents to voluntary create and manage secure personal profiles containing information relevant to emergency responses</w:t>
      </w:r>
    </w:p>
    <w:p w14:paraId="232D979D" w14:textId="2026FF0C" w:rsidR="00ED7243" w:rsidRPr="00ED7243" w:rsidRDefault="009361B4" w:rsidP="00ED7243">
      <w:pPr>
        <w:pStyle w:val="Default"/>
        <w:numPr>
          <w:ilvl w:val="1"/>
          <w:numId w:val="1"/>
        </w:numPr>
        <w:rPr>
          <w:sz w:val="23"/>
          <w:szCs w:val="23"/>
        </w:rPr>
      </w:pPr>
      <w:bookmarkStart w:id="11" w:name="_Hlk135829230"/>
      <w:bookmarkEnd w:id="9"/>
      <w:bookmarkEnd w:id="10"/>
      <w:r>
        <w:rPr>
          <w:sz w:val="23"/>
          <w:szCs w:val="23"/>
        </w:rPr>
        <w:t xml:space="preserve">Finance Committee – </w:t>
      </w:r>
      <w:r w:rsidR="00B74EA5">
        <w:rPr>
          <w:sz w:val="23"/>
          <w:szCs w:val="23"/>
        </w:rPr>
        <w:t>Edward Fujioka</w:t>
      </w:r>
    </w:p>
    <w:p w14:paraId="1B32094D" w14:textId="598AFC57" w:rsidR="00D020A5" w:rsidRDefault="00CA611F" w:rsidP="003F4FB6">
      <w:pPr>
        <w:pStyle w:val="Default"/>
        <w:numPr>
          <w:ilvl w:val="2"/>
          <w:numId w:val="1"/>
        </w:numPr>
        <w:rPr>
          <w:sz w:val="23"/>
          <w:szCs w:val="23"/>
        </w:rPr>
      </w:pPr>
      <w:r>
        <w:rPr>
          <w:sz w:val="23"/>
          <w:szCs w:val="23"/>
        </w:rPr>
        <w:t>Review of Monthly Y-T-D (Year to Date) Cash Flow</w:t>
      </w:r>
    </w:p>
    <w:p w14:paraId="6401C323" w14:textId="29781A7A" w:rsidR="00CA611F" w:rsidRDefault="00CA611F" w:rsidP="003F4FB6">
      <w:pPr>
        <w:pStyle w:val="Default"/>
        <w:numPr>
          <w:ilvl w:val="2"/>
          <w:numId w:val="1"/>
        </w:numPr>
        <w:rPr>
          <w:sz w:val="23"/>
          <w:szCs w:val="23"/>
        </w:rPr>
      </w:pPr>
      <w:r>
        <w:rPr>
          <w:sz w:val="23"/>
          <w:szCs w:val="23"/>
        </w:rPr>
        <w:t xml:space="preserve">Honolulu Emergency Medical Services Department </w:t>
      </w:r>
      <w:r w:rsidR="007F3ECB">
        <w:rPr>
          <w:sz w:val="23"/>
          <w:szCs w:val="23"/>
        </w:rPr>
        <w:t xml:space="preserve">Requesting $4,960.32 for Computer-Aided Dispatch (CAD) Server Upgrade </w:t>
      </w:r>
    </w:p>
    <w:p w14:paraId="4452F34A" w14:textId="77777777" w:rsidR="009E26D8" w:rsidRDefault="009E26D8" w:rsidP="009E26D8">
      <w:pPr>
        <w:numPr>
          <w:ilvl w:val="0"/>
          <w:numId w:val="1"/>
        </w:numPr>
        <w:rPr>
          <w:rFonts w:ascii="Arial Narrow" w:hAnsi="Arial Narrow" w:cs="Arial"/>
          <w:color w:val="4472C4"/>
          <w:sz w:val="28"/>
          <w:szCs w:val="28"/>
        </w:rPr>
      </w:pPr>
      <w:bookmarkStart w:id="12" w:name="_Hlk201906626"/>
      <w:bookmarkStart w:id="13" w:name="_Hlk201907264"/>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3EE287A1" w14:textId="373FDEB6" w:rsidR="00D020A5" w:rsidRPr="002E1670" w:rsidRDefault="009E26D8" w:rsidP="002E1670">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bookmarkStart w:id="14" w:name="_Hlk218512852"/>
    </w:p>
    <w:p w14:paraId="712DA52E" w14:textId="754DA5E7" w:rsidR="009A7658" w:rsidRPr="004A724B" w:rsidRDefault="009A7658" w:rsidP="009A7658">
      <w:pPr>
        <w:numPr>
          <w:ilvl w:val="2"/>
          <w:numId w:val="1"/>
        </w:numPr>
        <w:rPr>
          <w:rFonts w:ascii="Arial Narrow" w:hAnsi="Arial Narrow" w:cs="Arial"/>
          <w:color w:val="4472C4"/>
          <w:sz w:val="28"/>
          <w:szCs w:val="28"/>
        </w:rPr>
      </w:pPr>
      <w:r>
        <w:rPr>
          <w:rFonts w:ascii="Arial Narrow" w:hAnsi="Arial Narrow" w:cs="Arial"/>
          <w:sz w:val="23"/>
          <w:szCs w:val="23"/>
        </w:rPr>
        <w:t>Update Regarding Permitted Interaction Group (PIG) to Develop Next Generation (NG911) Strategic Plan</w:t>
      </w:r>
    </w:p>
    <w:p w14:paraId="7F26C08E" w14:textId="32ED55ED" w:rsidR="009A7658" w:rsidRPr="004A724B" w:rsidRDefault="008647C0" w:rsidP="009A7658">
      <w:pPr>
        <w:numPr>
          <w:ilvl w:val="2"/>
          <w:numId w:val="1"/>
        </w:numPr>
        <w:rPr>
          <w:rFonts w:ascii="Arial Narrow" w:hAnsi="Arial Narrow" w:cs="Arial"/>
          <w:color w:val="4472C4"/>
          <w:sz w:val="28"/>
          <w:szCs w:val="28"/>
        </w:rPr>
      </w:pPr>
      <w:r>
        <w:rPr>
          <w:rFonts w:ascii="Arial Narrow" w:hAnsi="Arial Narrow" w:cs="Arial"/>
          <w:sz w:val="23"/>
          <w:szCs w:val="23"/>
        </w:rPr>
        <w:t xml:space="preserve">Update </w:t>
      </w:r>
      <w:r w:rsidR="009A7658">
        <w:rPr>
          <w:rFonts w:ascii="Arial Narrow" w:hAnsi="Arial Narrow" w:cs="Arial"/>
          <w:sz w:val="23"/>
          <w:szCs w:val="23"/>
        </w:rPr>
        <w:t xml:space="preserve">Regarding Permitted Interaction Group (PIG) to Develop </w:t>
      </w:r>
      <w:r w:rsidR="00624004">
        <w:rPr>
          <w:rFonts w:ascii="Arial Narrow" w:hAnsi="Arial Narrow" w:cs="Arial"/>
          <w:sz w:val="23"/>
          <w:szCs w:val="23"/>
        </w:rPr>
        <w:t xml:space="preserve">State-Level </w:t>
      </w:r>
      <w:r w:rsidR="00624004" w:rsidRPr="00FE0C4E">
        <w:rPr>
          <w:rFonts w:ascii="Arial Narrow" w:hAnsi="Arial Narrow" w:cs="Arial"/>
          <w:sz w:val="23"/>
          <w:szCs w:val="23"/>
        </w:rPr>
        <w:t>Continuity of Operations Plan</w:t>
      </w:r>
      <w:r w:rsidR="00624004">
        <w:rPr>
          <w:rFonts w:ascii="Arial Narrow" w:hAnsi="Arial Narrow" w:cs="Arial"/>
          <w:sz w:val="23"/>
          <w:szCs w:val="23"/>
        </w:rPr>
        <w:t xml:space="preserve"> (COOP)</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5" w:name="_Hlk213075050"/>
      <w:bookmarkEnd w:id="0"/>
      <w:bookmarkEnd w:id="11"/>
      <w:bookmarkEnd w:id="12"/>
      <w:bookmarkEnd w:id="13"/>
      <w:bookmarkEnd w:id="14"/>
      <w:r w:rsidRPr="00B51E03">
        <w:rPr>
          <w:rFonts w:ascii="Arial Narrow" w:hAnsi="Arial Narrow" w:cs="Arial"/>
          <w:color w:val="4472C4"/>
          <w:sz w:val="28"/>
          <w:szCs w:val="28"/>
        </w:rPr>
        <w:t>Public Safety Answering Point</w:t>
      </w:r>
      <w:bookmarkEnd w:id="1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6" w:name="_Hlk189482896"/>
      <w:r w:rsidR="009A6462">
        <w:rPr>
          <w:sz w:val="23"/>
          <w:szCs w:val="23"/>
        </w:rPr>
        <w:t>A</w:t>
      </w:r>
      <w:r w:rsidR="007F4C34">
        <w:rPr>
          <w:sz w:val="23"/>
          <w:szCs w:val="23"/>
        </w:rPr>
        <w:t>ndrew Muraoka</w:t>
      </w:r>
      <w:bookmarkEnd w:id="16"/>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2D1A7671" w14:textId="5C883489" w:rsidR="00D020A5" w:rsidRPr="002E1670" w:rsidRDefault="004A31CD" w:rsidP="002E1670">
      <w:pPr>
        <w:pStyle w:val="Default"/>
        <w:numPr>
          <w:ilvl w:val="1"/>
          <w:numId w:val="1"/>
        </w:numPr>
        <w:rPr>
          <w:sz w:val="23"/>
          <w:szCs w:val="23"/>
        </w:rPr>
      </w:pPr>
      <w:r>
        <w:rPr>
          <w:sz w:val="23"/>
          <w:szCs w:val="23"/>
        </w:rPr>
        <w:t xml:space="preserve">Oahu Police Department – </w:t>
      </w:r>
      <w:r w:rsidR="002E1670">
        <w:rPr>
          <w:sz w:val="23"/>
          <w:szCs w:val="23"/>
        </w:rPr>
        <w:t>Bradon Ogata, Ah Lan Leong</w:t>
      </w:r>
    </w:p>
    <w:p w14:paraId="784BF1DC" w14:textId="1E5B3C06"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lastRenderedPageBreak/>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56D1AA6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bookmarkStart w:id="17" w:name="_Hlk218506864"/>
      <w:r w:rsidR="00DD4785">
        <w:rPr>
          <w:sz w:val="23"/>
          <w:szCs w:val="23"/>
        </w:rPr>
        <w:t xml:space="preserve">Isaac Tejada, </w:t>
      </w:r>
      <w:r w:rsidRPr="00E547F8">
        <w:rPr>
          <w:sz w:val="23"/>
          <w:szCs w:val="23"/>
        </w:rPr>
        <w:t>Frannie Chung</w:t>
      </w:r>
      <w:r w:rsidR="00DD4785">
        <w:rPr>
          <w:sz w:val="23"/>
          <w:szCs w:val="23"/>
        </w:rPr>
        <w:t>, Sherryann Murphy</w:t>
      </w:r>
      <w:bookmarkEnd w:id="17"/>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8" w:name="_Hlk189482871"/>
      <w:r w:rsidR="007F4C34">
        <w:rPr>
          <w:sz w:val="23"/>
          <w:szCs w:val="23"/>
        </w:rPr>
        <w:t>Zachary Fernando</w:t>
      </w:r>
      <w:bookmarkEnd w:id="18"/>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9" w:name="_Hlk149123142"/>
      <w:bookmarkStart w:id="20" w:name="_Hlk178243270"/>
      <w:bookmarkStart w:id="21" w:name="_Hlk201907378"/>
    </w:p>
    <w:p w14:paraId="51257426" w14:textId="06541E9C" w:rsidR="00FA0645" w:rsidRDefault="00FA0645" w:rsidP="004F63D1">
      <w:pPr>
        <w:numPr>
          <w:ilvl w:val="2"/>
          <w:numId w:val="1"/>
        </w:numPr>
        <w:rPr>
          <w:rFonts w:ascii="Arial Narrow" w:hAnsi="Arial Narrow" w:cs="Arial"/>
          <w:sz w:val="23"/>
          <w:szCs w:val="23"/>
        </w:rPr>
      </w:pPr>
      <w:bookmarkStart w:id="22" w:name="_Hlk210127241"/>
      <w:r>
        <w:rPr>
          <w:rFonts w:ascii="Arial Narrow" w:hAnsi="Arial Narrow" w:cs="Arial"/>
          <w:sz w:val="23"/>
          <w:szCs w:val="23"/>
        </w:rPr>
        <w:t>Thursday, March 12, 2026 (Combined Meeting)</w:t>
      </w:r>
    </w:p>
    <w:p w14:paraId="485F9E12" w14:textId="3DB772E4" w:rsidR="00FA0645" w:rsidRDefault="00FA0645" w:rsidP="004F63D1">
      <w:pPr>
        <w:numPr>
          <w:ilvl w:val="2"/>
          <w:numId w:val="1"/>
        </w:numPr>
        <w:rPr>
          <w:rFonts w:ascii="Arial Narrow" w:hAnsi="Arial Narrow" w:cs="Arial"/>
          <w:sz w:val="23"/>
          <w:szCs w:val="23"/>
        </w:rPr>
      </w:pPr>
      <w:r>
        <w:rPr>
          <w:rFonts w:ascii="Arial Narrow" w:hAnsi="Arial Narrow" w:cs="Arial"/>
          <w:sz w:val="23"/>
          <w:szCs w:val="23"/>
        </w:rPr>
        <w:t xml:space="preserve">Thursday, </w:t>
      </w:r>
      <w:r>
        <w:rPr>
          <w:rFonts w:ascii="Arial Narrow" w:hAnsi="Arial Narrow" w:cs="Arial"/>
          <w:sz w:val="23"/>
          <w:szCs w:val="23"/>
        </w:rPr>
        <w:t>April</w:t>
      </w:r>
      <w:r>
        <w:rPr>
          <w:rFonts w:ascii="Arial Narrow" w:hAnsi="Arial Narrow" w:cs="Arial"/>
          <w:sz w:val="23"/>
          <w:szCs w:val="23"/>
        </w:rPr>
        <w:t xml:space="preserve"> </w:t>
      </w:r>
      <w:r w:rsidR="00DE0E33">
        <w:rPr>
          <w:rFonts w:ascii="Arial Narrow" w:hAnsi="Arial Narrow" w:cs="Arial"/>
          <w:sz w:val="23"/>
          <w:szCs w:val="23"/>
        </w:rPr>
        <w:t>9</w:t>
      </w:r>
      <w:r>
        <w:rPr>
          <w:rFonts w:ascii="Arial Narrow" w:hAnsi="Arial Narrow" w:cs="Arial"/>
          <w:sz w:val="23"/>
          <w:szCs w:val="23"/>
        </w:rPr>
        <w:t>, 2026 (Combined Meeting)</w:t>
      </w:r>
    </w:p>
    <w:bookmarkEnd w:id="19"/>
    <w:bookmarkEnd w:id="20"/>
    <w:bookmarkEnd w:id="21"/>
    <w:bookmarkEnd w:id="22"/>
    <w:p w14:paraId="4B2146F9" w14:textId="70A031DE" w:rsidR="00897B14" w:rsidRDefault="000B398C" w:rsidP="0063433C">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444C30E" w14:textId="5062DC1D" w:rsidR="003533CB" w:rsidRDefault="008911A7" w:rsidP="003533CB">
      <w:pPr>
        <w:numPr>
          <w:ilvl w:val="2"/>
          <w:numId w:val="1"/>
        </w:numPr>
        <w:rPr>
          <w:rFonts w:ascii="Arial Narrow" w:hAnsi="Arial Narrow" w:cs="Arial"/>
          <w:sz w:val="23"/>
          <w:szCs w:val="23"/>
        </w:rPr>
      </w:pPr>
      <w:bookmarkStart w:id="23" w:name="_Hlk210127369"/>
      <w:r w:rsidRPr="008911A7">
        <w:rPr>
          <w:rFonts w:ascii="Arial Narrow" w:hAnsi="Arial Narrow" w:cs="Arial"/>
          <w:sz w:val="23"/>
          <w:szCs w:val="23"/>
        </w:rPr>
        <w:t>9-1-1 Goes to Washington (GTW)</w:t>
      </w:r>
      <w:r w:rsidR="00632122">
        <w:rPr>
          <w:rFonts w:ascii="Arial Narrow" w:hAnsi="Arial Narrow" w:cs="Arial"/>
          <w:sz w:val="23"/>
          <w:szCs w:val="23"/>
        </w:rPr>
        <w:t>,</w:t>
      </w:r>
      <w:r w:rsidRPr="008911A7">
        <w:rPr>
          <w:rFonts w:ascii="Arial Narrow" w:hAnsi="Arial Narrow" w:cs="Arial"/>
          <w:sz w:val="23"/>
          <w:szCs w:val="23"/>
        </w:rPr>
        <w:t xml:space="preserve">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23"/>
    </w:p>
    <w:p w14:paraId="4D8883BD" w14:textId="7BA327BD" w:rsidR="003075F8" w:rsidRDefault="003075F8" w:rsidP="003533CB">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sidR="00632122">
        <w:rPr>
          <w:rFonts w:ascii="Arial Narrow" w:hAnsi="Arial Narrow" w:cs="Arial"/>
          <w:sz w:val="23"/>
          <w:szCs w:val="23"/>
        </w:rPr>
        <w:t>,</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5C1E9094" w14:textId="3D386A62" w:rsidR="00857E49" w:rsidRDefault="00A15AE3" w:rsidP="003533CB">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sidR="00632122">
        <w:rPr>
          <w:rFonts w:ascii="Arial Narrow" w:hAnsi="Arial Narrow" w:cs="Arial"/>
          <w:sz w:val="23"/>
          <w:szCs w:val="23"/>
        </w:rPr>
        <w:t>,</w:t>
      </w:r>
      <w:r>
        <w:rPr>
          <w:rFonts w:ascii="Arial Narrow" w:hAnsi="Arial Narrow" w:cs="Arial"/>
          <w:sz w:val="23"/>
          <w:szCs w:val="23"/>
        </w:rPr>
        <w:t xml:space="preserve"> March 16-19, 2026, Las Vegas, NV</w:t>
      </w:r>
    </w:p>
    <w:p w14:paraId="715D624C" w14:textId="622DE308"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Orlando, F</w:t>
      </w:r>
      <w:r w:rsidR="007B448F">
        <w:rPr>
          <w:rFonts w:ascii="Arial Narrow" w:hAnsi="Arial Narrow" w:cs="Arial"/>
          <w:sz w:val="23"/>
          <w:szCs w:val="23"/>
        </w:rPr>
        <w:t>L</w:t>
      </w:r>
    </w:p>
    <w:p w14:paraId="327B2145" w14:textId="3121A422"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7B448F">
        <w:rPr>
          <w:rFonts w:ascii="Arial Narrow" w:hAnsi="Arial Narrow" w:cs="Arial"/>
          <w:sz w:val="23"/>
          <w:szCs w:val="23"/>
        </w:rPr>
        <w:t>NV</w:t>
      </w:r>
    </w:p>
    <w:p w14:paraId="5B3BC8B3" w14:textId="0705CB2F" w:rsidR="00D717D0" w:rsidRDefault="00D717D0" w:rsidP="003533CB">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sidR="00632122">
        <w:rPr>
          <w:rFonts w:ascii="Arial Narrow" w:hAnsi="Arial Narrow" w:cs="Arial"/>
          <w:sz w:val="23"/>
          <w:szCs w:val="23"/>
        </w:rPr>
        <w:t>,</w:t>
      </w:r>
      <w:r>
        <w:rPr>
          <w:rFonts w:ascii="Arial Narrow" w:hAnsi="Arial Narrow" w:cs="Arial"/>
          <w:sz w:val="23"/>
          <w:szCs w:val="23"/>
        </w:rPr>
        <w:t xml:space="preserve"> June 1-3,</w:t>
      </w:r>
      <w:r w:rsidR="00C40B1B">
        <w:rPr>
          <w:rFonts w:ascii="Arial Narrow" w:hAnsi="Arial Narrow" w:cs="Arial"/>
          <w:sz w:val="23"/>
          <w:szCs w:val="23"/>
        </w:rPr>
        <w:t xml:space="preserve"> 2026, </w:t>
      </w:r>
      <w:r w:rsidRPr="00D717D0">
        <w:rPr>
          <w:rFonts w:ascii="Arial Narrow" w:hAnsi="Arial Narrow" w:cs="Arial"/>
          <w:sz w:val="23"/>
          <w:szCs w:val="23"/>
        </w:rPr>
        <w:t xml:space="preserve">Philadelphia, </w:t>
      </w:r>
      <w:r w:rsidR="007B448F">
        <w:rPr>
          <w:rFonts w:ascii="Arial Narrow" w:hAnsi="Arial Narrow" w:cs="Arial"/>
          <w:sz w:val="23"/>
          <w:szCs w:val="23"/>
        </w:rPr>
        <w:t>PA</w:t>
      </w:r>
    </w:p>
    <w:p w14:paraId="16393298" w14:textId="2EA4A9EA" w:rsidR="00FA0645" w:rsidRPr="0063433C" w:rsidRDefault="00FA0645" w:rsidP="003533CB">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Columbus, OH</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7070D21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D020A5">
        <w:rPr>
          <w:rFonts w:ascii="Arial Narrow" w:hAnsi="Arial Narrow" w:cs="Arial"/>
          <w:color w:val="4472C4"/>
          <w:sz w:val="28"/>
          <w:szCs w:val="28"/>
        </w:rPr>
        <w:t>; no Board action on matters not on the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5697" w14:textId="77777777" w:rsidR="004C2407" w:rsidRDefault="004C2407">
      <w:r>
        <w:separator/>
      </w:r>
    </w:p>
  </w:endnote>
  <w:endnote w:type="continuationSeparator" w:id="0">
    <w:p w14:paraId="03EB43C6" w14:textId="77777777" w:rsidR="004C2407" w:rsidRDefault="004C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61FB" w14:textId="77777777" w:rsidR="004C2407" w:rsidRDefault="004C2407">
      <w:r>
        <w:separator/>
      </w:r>
    </w:p>
  </w:footnote>
  <w:footnote w:type="continuationSeparator" w:id="0">
    <w:p w14:paraId="35FFC1AC" w14:textId="77777777" w:rsidR="004C2407" w:rsidRDefault="004C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6A36"/>
    <w:rsid w:val="0001720F"/>
    <w:rsid w:val="000226D0"/>
    <w:rsid w:val="00025A8D"/>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5AF9"/>
    <w:rsid w:val="00097732"/>
    <w:rsid w:val="000A3A76"/>
    <w:rsid w:val="000A4D11"/>
    <w:rsid w:val="000A5FB1"/>
    <w:rsid w:val="000B30E5"/>
    <w:rsid w:val="000B398C"/>
    <w:rsid w:val="000C01C4"/>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F051D"/>
    <w:rsid w:val="000F2C2D"/>
    <w:rsid w:val="00100121"/>
    <w:rsid w:val="001003D3"/>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42E71"/>
    <w:rsid w:val="001520C5"/>
    <w:rsid w:val="00153301"/>
    <w:rsid w:val="001534BC"/>
    <w:rsid w:val="0015501A"/>
    <w:rsid w:val="001643B0"/>
    <w:rsid w:val="00166AAB"/>
    <w:rsid w:val="00167C7E"/>
    <w:rsid w:val="00170D73"/>
    <w:rsid w:val="00173A6D"/>
    <w:rsid w:val="00173E03"/>
    <w:rsid w:val="00181293"/>
    <w:rsid w:val="00181311"/>
    <w:rsid w:val="00181F2E"/>
    <w:rsid w:val="001823B1"/>
    <w:rsid w:val="001900DD"/>
    <w:rsid w:val="001956C2"/>
    <w:rsid w:val="001A0703"/>
    <w:rsid w:val="001A28BC"/>
    <w:rsid w:val="001A4DEA"/>
    <w:rsid w:val="001A7A94"/>
    <w:rsid w:val="001B0511"/>
    <w:rsid w:val="001B4813"/>
    <w:rsid w:val="001B6EAF"/>
    <w:rsid w:val="001D092C"/>
    <w:rsid w:val="001D1046"/>
    <w:rsid w:val="001D1EC2"/>
    <w:rsid w:val="001D39EE"/>
    <w:rsid w:val="001D3C7A"/>
    <w:rsid w:val="001D3CFA"/>
    <w:rsid w:val="001E00A1"/>
    <w:rsid w:val="001E4292"/>
    <w:rsid w:val="001E7384"/>
    <w:rsid w:val="001E7AA2"/>
    <w:rsid w:val="001F1A56"/>
    <w:rsid w:val="001F2A19"/>
    <w:rsid w:val="001F40B0"/>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1E8C"/>
    <w:rsid w:val="00242202"/>
    <w:rsid w:val="00243B17"/>
    <w:rsid w:val="00244AAF"/>
    <w:rsid w:val="00247C7F"/>
    <w:rsid w:val="00247F00"/>
    <w:rsid w:val="00255365"/>
    <w:rsid w:val="00255F7C"/>
    <w:rsid w:val="00257540"/>
    <w:rsid w:val="0026275D"/>
    <w:rsid w:val="00266906"/>
    <w:rsid w:val="002669C8"/>
    <w:rsid w:val="00266D10"/>
    <w:rsid w:val="00266E96"/>
    <w:rsid w:val="002673B4"/>
    <w:rsid w:val="00273B61"/>
    <w:rsid w:val="002740D8"/>
    <w:rsid w:val="002747A1"/>
    <w:rsid w:val="00274B7E"/>
    <w:rsid w:val="0027545D"/>
    <w:rsid w:val="002804A8"/>
    <w:rsid w:val="00281C11"/>
    <w:rsid w:val="002825C3"/>
    <w:rsid w:val="00283CB7"/>
    <w:rsid w:val="00287060"/>
    <w:rsid w:val="00287A91"/>
    <w:rsid w:val="00290275"/>
    <w:rsid w:val="002928B3"/>
    <w:rsid w:val="00292E74"/>
    <w:rsid w:val="002933F7"/>
    <w:rsid w:val="002949E0"/>
    <w:rsid w:val="00295AE1"/>
    <w:rsid w:val="00295D80"/>
    <w:rsid w:val="0029641F"/>
    <w:rsid w:val="002A2A3B"/>
    <w:rsid w:val="002A54DB"/>
    <w:rsid w:val="002A60D8"/>
    <w:rsid w:val="002B066F"/>
    <w:rsid w:val="002B319B"/>
    <w:rsid w:val="002B5A8F"/>
    <w:rsid w:val="002B78DF"/>
    <w:rsid w:val="002B7AD1"/>
    <w:rsid w:val="002B7B9A"/>
    <w:rsid w:val="002C06BB"/>
    <w:rsid w:val="002C0C81"/>
    <w:rsid w:val="002C2D58"/>
    <w:rsid w:val="002C3F9D"/>
    <w:rsid w:val="002C4A4C"/>
    <w:rsid w:val="002C689A"/>
    <w:rsid w:val="002C6CB0"/>
    <w:rsid w:val="002D143A"/>
    <w:rsid w:val="002D1DE7"/>
    <w:rsid w:val="002D40A0"/>
    <w:rsid w:val="002D4D71"/>
    <w:rsid w:val="002E1670"/>
    <w:rsid w:val="002E24F8"/>
    <w:rsid w:val="002E29FA"/>
    <w:rsid w:val="002E3333"/>
    <w:rsid w:val="002E5F96"/>
    <w:rsid w:val="002F2968"/>
    <w:rsid w:val="002F5290"/>
    <w:rsid w:val="002F52D5"/>
    <w:rsid w:val="002F7E0A"/>
    <w:rsid w:val="00302ED7"/>
    <w:rsid w:val="0030311F"/>
    <w:rsid w:val="003042CC"/>
    <w:rsid w:val="003075F8"/>
    <w:rsid w:val="00310286"/>
    <w:rsid w:val="00310B5F"/>
    <w:rsid w:val="00311F53"/>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5255"/>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63A9"/>
    <w:rsid w:val="003B72E6"/>
    <w:rsid w:val="003B78F9"/>
    <w:rsid w:val="003C161A"/>
    <w:rsid w:val="003C1B55"/>
    <w:rsid w:val="003C5955"/>
    <w:rsid w:val="003C5A37"/>
    <w:rsid w:val="003C6BA6"/>
    <w:rsid w:val="003C79E5"/>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05F3"/>
    <w:rsid w:val="0041106A"/>
    <w:rsid w:val="0041123D"/>
    <w:rsid w:val="00413EFF"/>
    <w:rsid w:val="00423914"/>
    <w:rsid w:val="00423FCB"/>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196C"/>
    <w:rsid w:val="004548AF"/>
    <w:rsid w:val="00455EFF"/>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07"/>
    <w:rsid w:val="004C2411"/>
    <w:rsid w:val="004C3386"/>
    <w:rsid w:val="004C352C"/>
    <w:rsid w:val="004C63A5"/>
    <w:rsid w:val="004C641E"/>
    <w:rsid w:val="004C7A36"/>
    <w:rsid w:val="004C7AAD"/>
    <w:rsid w:val="004C7D21"/>
    <w:rsid w:val="004D1271"/>
    <w:rsid w:val="004D602A"/>
    <w:rsid w:val="004D6921"/>
    <w:rsid w:val="004D762C"/>
    <w:rsid w:val="004E10FF"/>
    <w:rsid w:val="004E15A8"/>
    <w:rsid w:val="004E1FC4"/>
    <w:rsid w:val="004E44BF"/>
    <w:rsid w:val="004E4E8F"/>
    <w:rsid w:val="004E7501"/>
    <w:rsid w:val="004F283C"/>
    <w:rsid w:val="004F3239"/>
    <w:rsid w:val="004F3432"/>
    <w:rsid w:val="004F4592"/>
    <w:rsid w:val="004F512F"/>
    <w:rsid w:val="004F561B"/>
    <w:rsid w:val="004F63D1"/>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F"/>
    <w:rsid w:val="00534641"/>
    <w:rsid w:val="00536F87"/>
    <w:rsid w:val="00541581"/>
    <w:rsid w:val="00542FB8"/>
    <w:rsid w:val="005516AC"/>
    <w:rsid w:val="005520D0"/>
    <w:rsid w:val="00553580"/>
    <w:rsid w:val="00561AF6"/>
    <w:rsid w:val="00562B77"/>
    <w:rsid w:val="005635B6"/>
    <w:rsid w:val="005640E6"/>
    <w:rsid w:val="0056490B"/>
    <w:rsid w:val="00565667"/>
    <w:rsid w:val="005668E0"/>
    <w:rsid w:val="00567F6F"/>
    <w:rsid w:val="0057238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70F"/>
    <w:rsid w:val="005E490E"/>
    <w:rsid w:val="005E7AC1"/>
    <w:rsid w:val="005F02F4"/>
    <w:rsid w:val="005F1063"/>
    <w:rsid w:val="005F1A1B"/>
    <w:rsid w:val="005F1EDA"/>
    <w:rsid w:val="005F28A3"/>
    <w:rsid w:val="005F5EC6"/>
    <w:rsid w:val="005F6491"/>
    <w:rsid w:val="005F6CB0"/>
    <w:rsid w:val="006008C3"/>
    <w:rsid w:val="0060211C"/>
    <w:rsid w:val="00607A15"/>
    <w:rsid w:val="006136D1"/>
    <w:rsid w:val="00615CB0"/>
    <w:rsid w:val="006204D4"/>
    <w:rsid w:val="00621B9C"/>
    <w:rsid w:val="00624004"/>
    <w:rsid w:val="00624B38"/>
    <w:rsid w:val="0062519E"/>
    <w:rsid w:val="006306E3"/>
    <w:rsid w:val="00632122"/>
    <w:rsid w:val="00634083"/>
    <w:rsid w:val="0063433C"/>
    <w:rsid w:val="006439C3"/>
    <w:rsid w:val="0064436F"/>
    <w:rsid w:val="006476C4"/>
    <w:rsid w:val="006513FB"/>
    <w:rsid w:val="00653886"/>
    <w:rsid w:val="00657B94"/>
    <w:rsid w:val="00657F9E"/>
    <w:rsid w:val="00662730"/>
    <w:rsid w:val="0066441B"/>
    <w:rsid w:val="00675DBC"/>
    <w:rsid w:val="006771BD"/>
    <w:rsid w:val="00677C75"/>
    <w:rsid w:val="00682560"/>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255"/>
    <w:rsid w:val="006D35A9"/>
    <w:rsid w:val="006D441B"/>
    <w:rsid w:val="006D4B3B"/>
    <w:rsid w:val="006D7654"/>
    <w:rsid w:val="006D7F5B"/>
    <w:rsid w:val="006E1214"/>
    <w:rsid w:val="006E3ED4"/>
    <w:rsid w:val="006E5578"/>
    <w:rsid w:val="006E69E9"/>
    <w:rsid w:val="006F137F"/>
    <w:rsid w:val="006F1D12"/>
    <w:rsid w:val="006F2FB7"/>
    <w:rsid w:val="006F318F"/>
    <w:rsid w:val="006F382D"/>
    <w:rsid w:val="00703341"/>
    <w:rsid w:val="00706F60"/>
    <w:rsid w:val="00710131"/>
    <w:rsid w:val="00711B6F"/>
    <w:rsid w:val="00712A15"/>
    <w:rsid w:val="00712ED8"/>
    <w:rsid w:val="00715C3C"/>
    <w:rsid w:val="007222FF"/>
    <w:rsid w:val="00725324"/>
    <w:rsid w:val="007272E5"/>
    <w:rsid w:val="0073011F"/>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60CFC"/>
    <w:rsid w:val="00760E35"/>
    <w:rsid w:val="007631B1"/>
    <w:rsid w:val="007639C4"/>
    <w:rsid w:val="0076446E"/>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6D20"/>
    <w:rsid w:val="007A7D6D"/>
    <w:rsid w:val="007B0913"/>
    <w:rsid w:val="007B0EC3"/>
    <w:rsid w:val="007B448F"/>
    <w:rsid w:val="007B5802"/>
    <w:rsid w:val="007B6518"/>
    <w:rsid w:val="007C0659"/>
    <w:rsid w:val="007C0BEA"/>
    <w:rsid w:val="007C2994"/>
    <w:rsid w:val="007C3705"/>
    <w:rsid w:val="007C4011"/>
    <w:rsid w:val="007C56F1"/>
    <w:rsid w:val="007C6587"/>
    <w:rsid w:val="007C6BAA"/>
    <w:rsid w:val="007C6E64"/>
    <w:rsid w:val="007D1C0C"/>
    <w:rsid w:val="007D236F"/>
    <w:rsid w:val="007D2A61"/>
    <w:rsid w:val="007D2F7D"/>
    <w:rsid w:val="007E35B8"/>
    <w:rsid w:val="007E3F45"/>
    <w:rsid w:val="007E4602"/>
    <w:rsid w:val="007E53D9"/>
    <w:rsid w:val="007E5ABB"/>
    <w:rsid w:val="007E5E64"/>
    <w:rsid w:val="007F3ECB"/>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3CC4"/>
    <w:rsid w:val="0083416A"/>
    <w:rsid w:val="00834922"/>
    <w:rsid w:val="00835207"/>
    <w:rsid w:val="0083728B"/>
    <w:rsid w:val="00837CA4"/>
    <w:rsid w:val="00841848"/>
    <w:rsid w:val="00845938"/>
    <w:rsid w:val="008570BB"/>
    <w:rsid w:val="00857E49"/>
    <w:rsid w:val="008606B7"/>
    <w:rsid w:val="00862600"/>
    <w:rsid w:val="008647C0"/>
    <w:rsid w:val="00864FA4"/>
    <w:rsid w:val="00865457"/>
    <w:rsid w:val="008673BE"/>
    <w:rsid w:val="0087206B"/>
    <w:rsid w:val="008763B4"/>
    <w:rsid w:val="00876821"/>
    <w:rsid w:val="00880119"/>
    <w:rsid w:val="0088196D"/>
    <w:rsid w:val="008841BA"/>
    <w:rsid w:val="00884242"/>
    <w:rsid w:val="00885743"/>
    <w:rsid w:val="00890EF1"/>
    <w:rsid w:val="008911A7"/>
    <w:rsid w:val="0089409D"/>
    <w:rsid w:val="00895FF9"/>
    <w:rsid w:val="008964F7"/>
    <w:rsid w:val="00897B14"/>
    <w:rsid w:val="008A170C"/>
    <w:rsid w:val="008A1B46"/>
    <w:rsid w:val="008A572E"/>
    <w:rsid w:val="008B2B66"/>
    <w:rsid w:val="008B3CCF"/>
    <w:rsid w:val="008B4D48"/>
    <w:rsid w:val="008B4D6C"/>
    <w:rsid w:val="008B7BFE"/>
    <w:rsid w:val="008C464B"/>
    <w:rsid w:val="008C7428"/>
    <w:rsid w:val="008D1480"/>
    <w:rsid w:val="008D14D0"/>
    <w:rsid w:val="008D484C"/>
    <w:rsid w:val="008D526F"/>
    <w:rsid w:val="008D76CD"/>
    <w:rsid w:val="008D78D4"/>
    <w:rsid w:val="008E2B34"/>
    <w:rsid w:val="008E2F9A"/>
    <w:rsid w:val="008E5DC0"/>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C30"/>
    <w:rsid w:val="009551D3"/>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2A0F"/>
    <w:rsid w:val="009A2FA8"/>
    <w:rsid w:val="009A6462"/>
    <w:rsid w:val="009A7658"/>
    <w:rsid w:val="009A7F98"/>
    <w:rsid w:val="009B16AE"/>
    <w:rsid w:val="009B4229"/>
    <w:rsid w:val="009B4CA0"/>
    <w:rsid w:val="009B6FAB"/>
    <w:rsid w:val="009C49AB"/>
    <w:rsid w:val="009C5C4F"/>
    <w:rsid w:val="009C7E31"/>
    <w:rsid w:val="009D5C1D"/>
    <w:rsid w:val="009D6BFC"/>
    <w:rsid w:val="009E0198"/>
    <w:rsid w:val="009E26D8"/>
    <w:rsid w:val="009E3850"/>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5D16"/>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728C"/>
    <w:rsid w:val="00A905EF"/>
    <w:rsid w:val="00A92402"/>
    <w:rsid w:val="00A925FE"/>
    <w:rsid w:val="00A9301F"/>
    <w:rsid w:val="00A96730"/>
    <w:rsid w:val="00A97124"/>
    <w:rsid w:val="00AA0656"/>
    <w:rsid w:val="00AA49F6"/>
    <w:rsid w:val="00AB1338"/>
    <w:rsid w:val="00AB1E2A"/>
    <w:rsid w:val="00AB1E99"/>
    <w:rsid w:val="00AB5CF7"/>
    <w:rsid w:val="00AB695D"/>
    <w:rsid w:val="00AC0A85"/>
    <w:rsid w:val="00AC2740"/>
    <w:rsid w:val="00AC2D54"/>
    <w:rsid w:val="00AC4A84"/>
    <w:rsid w:val="00AC79AA"/>
    <w:rsid w:val="00AD2C76"/>
    <w:rsid w:val="00AD31E7"/>
    <w:rsid w:val="00AD6B37"/>
    <w:rsid w:val="00AE3ACD"/>
    <w:rsid w:val="00AF09E2"/>
    <w:rsid w:val="00AF105B"/>
    <w:rsid w:val="00AF1538"/>
    <w:rsid w:val="00AF1895"/>
    <w:rsid w:val="00AF1E64"/>
    <w:rsid w:val="00AF28D6"/>
    <w:rsid w:val="00AF2FB6"/>
    <w:rsid w:val="00AF439C"/>
    <w:rsid w:val="00AF513C"/>
    <w:rsid w:val="00B01FFA"/>
    <w:rsid w:val="00B101A9"/>
    <w:rsid w:val="00B11440"/>
    <w:rsid w:val="00B11721"/>
    <w:rsid w:val="00B1366A"/>
    <w:rsid w:val="00B1422C"/>
    <w:rsid w:val="00B14320"/>
    <w:rsid w:val="00B14BBC"/>
    <w:rsid w:val="00B14EFE"/>
    <w:rsid w:val="00B1669C"/>
    <w:rsid w:val="00B1771F"/>
    <w:rsid w:val="00B20D99"/>
    <w:rsid w:val="00B2280D"/>
    <w:rsid w:val="00B22854"/>
    <w:rsid w:val="00B2312B"/>
    <w:rsid w:val="00B23FEB"/>
    <w:rsid w:val="00B2483E"/>
    <w:rsid w:val="00B252DE"/>
    <w:rsid w:val="00B27AF7"/>
    <w:rsid w:val="00B3058B"/>
    <w:rsid w:val="00B3674D"/>
    <w:rsid w:val="00B3690A"/>
    <w:rsid w:val="00B36DE8"/>
    <w:rsid w:val="00B376F4"/>
    <w:rsid w:val="00B402ED"/>
    <w:rsid w:val="00B42EEE"/>
    <w:rsid w:val="00B44C30"/>
    <w:rsid w:val="00B466A9"/>
    <w:rsid w:val="00B51AE2"/>
    <w:rsid w:val="00B51E03"/>
    <w:rsid w:val="00B53D2C"/>
    <w:rsid w:val="00B636E5"/>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0B1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A611F"/>
    <w:rsid w:val="00CB00AC"/>
    <w:rsid w:val="00CB6A10"/>
    <w:rsid w:val="00CB6CC8"/>
    <w:rsid w:val="00CB6EFC"/>
    <w:rsid w:val="00CC0FDB"/>
    <w:rsid w:val="00CC6CA9"/>
    <w:rsid w:val="00CD08FC"/>
    <w:rsid w:val="00CD311A"/>
    <w:rsid w:val="00CD35D5"/>
    <w:rsid w:val="00CD521E"/>
    <w:rsid w:val="00CE10D3"/>
    <w:rsid w:val="00CE18C5"/>
    <w:rsid w:val="00CE393F"/>
    <w:rsid w:val="00CE4044"/>
    <w:rsid w:val="00CE7564"/>
    <w:rsid w:val="00CF2A9C"/>
    <w:rsid w:val="00CF2E1F"/>
    <w:rsid w:val="00CF4141"/>
    <w:rsid w:val="00CF74EB"/>
    <w:rsid w:val="00CF78B1"/>
    <w:rsid w:val="00D020A5"/>
    <w:rsid w:val="00D03D85"/>
    <w:rsid w:val="00D077D1"/>
    <w:rsid w:val="00D10CA4"/>
    <w:rsid w:val="00D11035"/>
    <w:rsid w:val="00D207FB"/>
    <w:rsid w:val="00D227A5"/>
    <w:rsid w:val="00D252D0"/>
    <w:rsid w:val="00D27DF3"/>
    <w:rsid w:val="00D32878"/>
    <w:rsid w:val="00D33B18"/>
    <w:rsid w:val="00D34F55"/>
    <w:rsid w:val="00D36DAA"/>
    <w:rsid w:val="00D40088"/>
    <w:rsid w:val="00D401A1"/>
    <w:rsid w:val="00D40FF6"/>
    <w:rsid w:val="00D51E14"/>
    <w:rsid w:val="00D57533"/>
    <w:rsid w:val="00D62430"/>
    <w:rsid w:val="00D641DF"/>
    <w:rsid w:val="00D64DF6"/>
    <w:rsid w:val="00D705AA"/>
    <w:rsid w:val="00D717D0"/>
    <w:rsid w:val="00D72EA5"/>
    <w:rsid w:val="00D74066"/>
    <w:rsid w:val="00D76200"/>
    <w:rsid w:val="00D76EAC"/>
    <w:rsid w:val="00D84DAB"/>
    <w:rsid w:val="00D84DFB"/>
    <w:rsid w:val="00D91633"/>
    <w:rsid w:val="00D91F45"/>
    <w:rsid w:val="00D924BA"/>
    <w:rsid w:val="00D93BA2"/>
    <w:rsid w:val="00D96208"/>
    <w:rsid w:val="00D97EC8"/>
    <w:rsid w:val="00DA07D8"/>
    <w:rsid w:val="00DA277C"/>
    <w:rsid w:val="00DA530C"/>
    <w:rsid w:val="00DA5A97"/>
    <w:rsid w:val="00DB0D0D"/>
    <w:rsid w:val="00DB19F1"/>
    <w:rsid w:val="00DB7519"/>
    <w:rsid w:val="00DC0773"/>
    <w:rsid w:val="00DC124F"/>
    <w:rsid w:val="00DC53E4"/>
    <w:rsid w:val="00DD1E5D"/>
    <w:rsid w:val="00DD4785"/>
    <w:rsid w:val="00DD5277"/>
    <w:rsid w:val="00DE089A"/>
    <w:rsid w:val="00DE0E33"/>
    <w:rsid w:val="00DE3007"/>
    <w:rsid w:val="00DE3737"/>
    <w:rsid w:val="00DE5C69"/>
    <w:rsid w:val="00DE6121"/>
    <w:rsid w:val="00DF4ED7"/>
    <w:rsid w:val="00DF65FE"/>
    <w:rsid w:val="00E00889"/>
    <w:rsid w:val="00E01E02"/>
    <w:rsid w:val="00E033B5"/>
    <w:rsid w:val="00E03B3B"/>
    <w:rsid w:val="00E05060"/>
    <w:rsid w:val="00E05064"/>
    <w:rsid w:val="00E10E3F"/>
    <w:rsid w:val="00E15582"/>
    <w:rsid w:val="00E16923"/>
    <w:rsid w:val="00E236F8"/>
    <w:rsid w:val="00E303F0"/>
    <w:rsid w:val="00E307D0"/>
    <w:rsid w:val="00E32462"/>
    <w:rsid w:val="00E33C9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91F71"/>
    <w:rsid w:val="00E942ED"/>
    <w:rsid w:val="00E95DF0"/>
    <w:rsid w:val="00E97BDD"/>
    <w:rsid w:val="00EA39E9"/>
    <w:rsid w:val="00EA4A59"/>
    <w:rsid w:val="00EA7FEC"/>
    <w:rsid w:val="00EB01F4"/>
    <w:rsid w:val="00EB57DB"/>
    <w:rsid w:val="00EC134F"/>
    <w:rsid w:val="00EC4302"/>
    <w:rsid w:val="00ED007C"/>
    <w:rsid w:val="00ED01F8"/>
    <w:rsid w:val="00ED3499"/>
    <w:rsid w:val="00ED6B25"/>
    <w:rsid w:val="00ED7243"/>
    <w:rsid w:val="00ED73CE"/>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0645"/>
    <w:rsid w:val="00FA447C"/>
    <w:rsid w:val="00FA61D6"/>
    <w:rsid w:val="00FA664A"/>
    <w:rsid w:val="00FB0275"/>
    <w:rsid w:val="00FB0C64"/>
    <w:rsid w:val="00FB3203"/>
    <w:rsid w:val="00FB5A7C"/>
    <w:rsid w:val="00FB6CEE"/>
    <w:rsid w:val="00FB7B5F"/>
    <w:rsid w:val="00FC1E9A"/>
    <w:rsid w:val="00FC290B"/>
    <w:rsid w:val="00FC3C96"/>
    <w:rsid w:val="00FC5EC7"/>
    <w:rsid w:val="00FC6887"/>
    <w:rsid w:val="00FD05AB"/>
    <w:rsid w:val="00FD09E0"/>
    <w:rsid w:val="00FD15FD"/>
    <w:rsid w:val="00FD2B4E"/>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9208476159333?p=DQgqH6N5qUGYLsXsq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427</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283</cp:revision>
  <cp:lastPrinted>2025-04-02T21:44:00Z</cp:lastPrinted>
  <dcterms:created xsi:type="dcterms:W3CDTF">2025-07-05T02:54:00Z</dcterms:created>
  <dcterms:modified xsi:type="dcterms:W3CDTF">2026-02-04T02:15:00Z</dcterms:modified>
</cp:coreProperties>
</file>