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6DB5F81F"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9965A5" w:rsidRPr="00AF439C">
              <w:rPr>
                <w:b/>
                <w:bCs/>
                <w:sz w:val="28"/>
                <w:szCs w:val="28"/>
              </w:rPr>
              <w:t>277 129 391#</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6FA61209"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44F56EB3" w:rsidR="007A1898" w:rsidRPr="00715C3C" w:rsidRDefault="009965A5" w:rsidP="007A1898">
            <w:pPr>
              <w:pStyle w:val="Default"/>
              <w:jc w:val="center"/>
              <w:rPr>
                <w:b/>
                <w:bCs/>
                <w:sz w:val="23"/>
                <w:szCs w:val="23"/>
              </w:rPr>
            </w:pPr>
            <w:hyperlink r:id="rId9" w:history="1">
              <w:r w:rsidRPr="003E7A18">
                <w:rPr>
                  <w:rStyle w:val="Hyperlink"/>
                  <w:b/>
                  <w:bCs/>
                </w:rPr>
                <w:t>Join the meeting now</w:t>
              </w:r>
            </w:hyperlink>
          </w:p>
          <w:p w14:paraId="75E34EAB" w14:textId="1D006E80" w:rsidR="00BD1107" w:rsidRPr="00715C3C" w:rsidRDefault="00BD1107" w:rsidP="00BD1107">
            <w:pPr>
              <w:pStyle w:val="Default"/>
              <w:jc w:val="center"/>
              <w:rPr>
                <w:b/>
                <w:bCs/>
                <w:sz w:val="23"/>
                <w:szCs w:val="23"/>
              </w:rPr>
            </w:pPr>
            <w:r w:rsidRPr="00715C3C">
              <w:rPr>
                <w:b/>
                <w:bCs/>
                <w:sz w:val="23"/>
                <w:szCs w:val="23"/>
              </w:rPr>
              <w:t xml:space="preserve">Meeting ID: </w:t>
            </w:r>
            <w:r w:rsidR="009965A5" w:rsidRPr="003E7A18">
              <w:rPr>
                <w:b/>
                <w:bCs/>
                <w:sz w:val="23"/>
                <w:szCs w:val="23"/>
              </w:rPr>
              <w:t>232 001 530 566 5</w:t>
            </w:r>
          </w:p>
          <w:p w14:paraId="28C25276" w14:textId="249510A5"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9965A5" w:rsidRPr="003E7A18">
              <w:rPr>
                <w:b/>
                <w:bCs/>
                <w:sz w:val="23"/>
                <w:szCs w:val="23"/>
              </w:rPr>
              <w:t>JD6e9Wc3</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31211A79"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sidR="007461C3">
              <w:rPr>
                <w:rFonts w:ascii="Arial Narrow" w:hAnsi="Arial Narrow"/>
                <w:b/>
                <w:bCs/>
                <w:sz w:val="23"/>
                <w:szCs w:val="23"/>
              </w:rPr>
              <w:t xml:space="preserve"> </w:t>
            </w:r>
            <w:r w:rsidR="009965A5">
              <w:rPr>
                <w:rFonts w:ascii="Arial Narrow" w:hAnsi="Arial Narrow"/>
                <w:b/>
                <w:bCs/>
                <w:sz w:val="23"/>
                <w:szCs w:val="23"/>
              </w:rPr>
              <w:t>December 11</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3A58EA">
              <w:rPr>
                <w:rFonts w:ascii="Arial Narrow" w:hAnsi="Arial Narrow"/>
                <w:b/>
                <w:bCs/>
                <w:sz w:val="23"/>
                <w:szCs w:val="23"/>
              </w:rPr>
              <w:t>5</w:t>
            </w:r>
          </w:p>
          <w:p w14:paraId="18B06FE4" w14:textId="3D1EEB77" w:rsidR="0083728B" w:rsidRDefault="005508B2" w:rsidP="00636C26">
            <w:pPr>
              <w:ind w:right="159" w:hanging="20"/>
              <w:jc w:val="center"/>
              <w:rPr>
                <w:rFonts w:ascii="Arial" w:hAnsi="Arial" w:cs="Arial"/>
                <w:sz w:val="4"/>
              </w:rPr>
            </w:pPr>
            <w:r>
              <w:rPr>
                <w:rFonts w:ascii="Arial Narrow" w:hAnsi="Arial Narrow"/>
                <w:b/>
                <w:bCs/>
                <w:sz w:val="23"/>
                <w:szCs w:val="23"/>
              </w:rPr>
              <w:t>9</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Pr>
                <w:rFonts w:ascii="Arial Narrow" w:hAnsi="Arial Narrow"/>
                <w:b/>
                <w:bCs/>
                <w:sz w:val="23"/>
                <w:szCs w:val="23"/>
              </w:rPr>
              <w:t>2</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0015C0CE" w:rsidR="007A1898" w:rsidRPr="009965A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9965A5">
        <w:rPr>
          <w:rFonts w:ascii="Arial Narrow" w:hAnsi="Arial Narrow" w:cs="Arial"/>
          <w:color w:val="4472C4"/>
          <w:sz w:val="28"/>
          <w:szCs w:val="28"/>
        </w:rPr>
        <w:t>November</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3DE79E91" w14:textId="54700FCD" w:rsidR="007D19C0" w:rsidRPr="009965A5" w:rsidRDefault="009965A5" w:rsidP="009965A5">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Presentation Regarding </w:t>
      </w:r>
      <w:bookmarkStart w:id="0" w:name="_Hlk184042154"/>
      <w:r w:rsidRPr="00782192">
        <w:rPr>
          <w:rFonts w:ascii="Arial Narrow" w:hAnsi="Arial Narrow" w:cs="Arial"/>
          <w:color w:val="4472C4"/>
          <w:sz w:val="28"/>
          <w:szCs w:val="28"/>
        </w:rPr>
        <w:t>FY 202</w:t>
      </w:r>
      <w:r>
        <w:rPr>
          <w:rFonts w:ascii="Arial Narrow" w:hAnsi="Arial Narrow" w:cs="Arial"/>
          <w:color w:val="4472C4"/>
          <w:sz w:val="28"/>
          <w:szCs w:val="28"/>
        </w:rPr>
        <w:t>4</w:t>
      </w:r>
      <w:r w:rsidRPr="00782192">
        <w:rPr>
          <w:rFonts w:ascii="Arial Narrow" w:hAnsi="Arial Narrow" w:cs="Arial"/>
          <w:color w:val="4472C4"/>
          <w:sz w:val="28"/>
          <w:szCs w:val="28"/>
        </w:rPr>
        <w:t>-202</w:t>
      </w:r>
      <w:r>
        <w:rPr>
          <w:rFonts w:ascii="Arial Narrow" w:hAnsi="Arial Narrow" w:cs="Arial"/>
          <w:color w:val="4472C4"/>
          <w:sz w:val="28"/>
          <w:szCs w:val="28"/>
        </w:rPr>
        <w:t>5</w:t>
      </w:r>
      <w:r w:rsidRPr="00782192">
        <w:rPr>
          <w:rFonts w:ascii="Arial Narrow" w:hAnsi="Arial Narrow" w:cs="Arial"/>
          <w:color w:val="4472C4"/>
          <w:sz w:val="28"/>
          <w:szCs w:val="28"/>
        </w:rPr>
        <w:t xml:space="preserve"> Independent Audit Report</w:t>
      </w:r>
      <w:bookmarkEnd w:id="0"/>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1" w:name="_Hlk116385008"/>
      <w:bookmarkStart w:id="2" w:name="_Hlk135829230"/>
    </w:p>
    <w:p w14:paraId="2C0BE274" w14:textId="3310DBF0" w:rsidR="00B0659F" w:rsidRPr="00B0659F" w:rsidRDefault="009B3392" w:rsidP="00B0659F">
      <w:pPr>
        <w:pStyle w:val="Default"/>
        <w:numPr>
          <w:ilvl w:val="1"/>
          <w:numId w:val="1"/>
        </w:numPr>
        <w:rPr>
          <w:sz w:val="23"/>
          <w:szCs w:val="23"/>
        </w:rPr>
      </w:pPr>
      <w:bookmarkStart w:id="3" w:name="_Hlk169851844"/>
      <w:r>
        <w:rPr>
          <w:sz w:val="23"/>
          <w:szCs w:val="23"/>
        </w:rPr>
        <w:t>Communications Committee – Davlynn Racadio</w:t>
      </w:r>
    </w:p>
    <w:p w14:paraId="49548C86" w14:textId="77777777" w:rsidR="009965A5" w:rsidRDefault="009965A5" w:rsidP="009965A5">
      <w:pPr>
        <w:pStyle w:val="Default"/>
        <w:numPr>
          <w:ilvl w:val="2"/>
          <w:numId w:val="1"/>
        </w:numPr>
        <w:rPr>
          <w:sz w:val="23"/>
          <w:szCs w:val="23"/>
        </w:rPr>
      </w:pPr>
      <w:bookmarkStart w:id="4" w:name="_Hlk196747889"/>
      <w:r>
        <w:rPr>
          <w:sz w:val="23"/>
          <w:szCs w:val="23"/>
        </w:rPr>
        <w:t xml:space="preserve">Spectrum Reach Multiscreen Campaign Presentation Regarding </w:t>
      </w:r>
      <w:r w:rsidRPr="004F3432">
        <w:rPr>
          <w:sz w:val="23"/>
          <w:szCs w:val="23"/>
        </w:rPr>
        <w:t>Public Safety Answering Point</w:t>
      </w:r>
      <w:r>
        <w:rPr>
          <w:sz w:val="23"/>
          <w:szCs w:val="23"/>
        </w:rPr>
        <w:t xml:space="preserve"> (PSAP) Recruitment</w:t>
      </w:r>
    </w:p>
    <w:p w14:paraId="76C4608B" w14:textId="460A1888" w:rsidR="008457E5" w:rsidRPr="00A03675" w:rsidRDefault="009965A5" w:rsidP="009965A5">
      <w:pPr>
        <w:pStyle w:val="Default"/>
        <w:numPr>
          <w:ilvl w:val="2"/>
          <w:numId w:val="1"/>
        </w:numPr>
        <w:rPr>
          <w:sz w:val="23"/>
          <w:szCs w:val="23"/>
        </w:rPr>
      </w:pPr>
      <w:r>
        <w:rPr>
          <w:sz w:val="23"/>
          <w:szCs w:val="23"/>
        </w:rPr>
        <w:t xml:space="preserve">Discussion Regarding </w:t>
      </w:r>
      <w:r w:rsidRPr="008911A7">
        <w:rPr>
          <w:rFonts w:cs="Arial"/>
          <w:sz w:val="23"/>
          <w:szCs w:val="23"/>
        </w:rPr>
        <w:t>9-1-1 Goes to Washington (GTW)</w:t>
      </w:r>
      <w:r>
        <w:rPr>
          <w:rFonts w:cs="Arial"/>
          <w:sz w:val="23"/>
          <w:szCs w:val="23"/>
        </w:rPr>
        <w:t xml:space="preserve"> Attendees</w:t>
      </w:r>
    </w:p>
    <w:bookmarkEnd w:id="4"/>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2A8066EE" w14:textId="77777777" w:rsidR="009965A5" w:rsidRDefault="009965A5" w:rsidP="009965A5">
      <w:pPr>
        <w:pStyle w:val="Default"/>
        <w:numPr>
          <w:ilvl w:val="2"/>
          <w:numId w:val="1"/>
        </w:numPr>
        <w:rPr>
          <w:sz w:val="23"/>
          <w:szCs w:val="23"/>
        </w:rPr>
      </w:pPr>
      <w:bookmarkStart w:id="5" w:name="_Hlk210126157"/>
      <w:r>
        <w:rPr>
          <w:sz w:val="23"/>
          <w:szCs w:val="23"/>
        </w:rPr>
        <w:t>Follow-Up Discussion Regarding SCC (</w:t>
      </w:r>
      <w:r w:rsidRPr="000659A1">
        <w:rPr>
          <w:sz w:val="23"/>
          <w:szCs w:val="23"/>
        </w:rPr>
        <w:t>Spatial Command and Control</w:t>
      </w:r>
      <w:r>
        <w:rPr>
          <w:sz w:val="23"/>
          <w:szCs w:val="23"/>
        </w:rPr>
        <w:t>) Mapping Icons</w:t>
      </w:r>
    </w:p>
    <w:p w14:paraId="1AF988B6" w14:textId="77777777" w:rsidR="009965A5" w:rsidRDefault="009965A5" w:rsidP="009965A5">
      <w:pPr>
        <w:pStyle w:val="Default"/>
        <w:numPr>
          <w:ilvl w:val="2"/>
          <w:numId w:val="1"/>
        </w:numPr>
        <w:rPr>
          <w:sz w:val="23"/>
          <w:szCs w:val="23"/>
        </w:rPr>
      </w:pPr>
      <w:r>
        <w:rPr>
          <w:sz w:val="23"/>
          <w:szCs w:val="23"/>
        </w:rPr>
        <w:t>Follow-Up Discussion Regarding PUC (Public Utilities Commission) Re-Evaluation Regarding Number of Tariff Positions Allotted</w:t>
      </w:r>
    </w:p>
    <w:bookmarkEnd w:id="5"/>
    <w:p w14:paraId="71FE7632" w14:textId="77777777" w:rsidR="009965A5" w:rsidRDefault="009965A5" w:rsidP="009965A5">
      <w:pPr>
        <w:pStyle w:val="Default"/>
        <w:numPr>
          <w:ilvl w:val="3"/>
          <w:numId w:val="1"/>
        </w:numPr>
        <w:rPr>
          <w:sz w:val="23"/>
          <w:szCs w:val="23"/>
        </w:rPr>
      </w:pPr>
      <w:r>
        <w:rPr>
          <w:sz w:val="23"/>
          <w:szCs w:val="23"/>
        </w:rPr>
        <w:t>Advisory Committee – Rebecca Lieberman</w:t>
      </w:r>
    </w:p>
    <w:p w14:paraId="01D582FB" w14:textId="68CD10C2" w:rsidR="009B3392" w:rsidRPr="00BB7AE3" w:rsidRDefault="009965A5" w:rsidP="003C016D">
      <w:pPr>
        <w:pStyle w:val="Default"/>
        <w:numPr>
          <w:ilvl w:val="4"/>
          <w:numId w:val="1"/>
        </w:numPr>
        <w:rPr>
          <w:sz w:val="23"/>
          <w:szCs w:val="23"/>
        </w:rPr>
      </w:pPr>
      <w:r>
        <w:rPr>
          <w:sz w:val="23"/>
          <w:szCs w:val="23"/>
        </w:rPr>
        <w:t>2026 Legislative Session Opening Day on January 21, 2026</w:t>
      </w:r>
      <w:bookmarkStart w:id="6" w:name="_Hlk126145491"/>
      <w:bookmarkStart w:id="7" w:name="_Hlk146543572"/>
    </w:p>
    <w:bookmarkEnd w:id="6"/>
    <w:bookmarkEnd w:id="7"/>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54FDD55" w14:textId="074B3DBE" w:rsidR="00D577AD" w:rsidRDefault="009B3392" w:rsidP="007336B8">
      <w:pPr>
        <w:pStyle w:val="Default"/>
        <w:numPr>
          <w:ilvl w:val="2"/>
          <w:numId w:val="1"/>
        </w:numPr>
        <w:rPr>
          <w:sz w:val="23"/>
          <w:szCs w:val="23"/>
        </w:rPr>
      </w:pPr>
      <w:r w:rsidRPr="009B3392">
        <w:rPr>
          <w:sz w:val="23"/>
          <w:szCs w:val="23"/>
        </w:rPr>
        <w:t>Review of Monthly Y-T-D (Year to Date) Cash Flow</w:t>
      </w:r>
      <w:bookmarkEnd w:id="1"/>
      <w:bookmarkEnd w:id="2"/>
      <w:bookmarkEnd w:id="3"/>
    </w:p>
    <w:p w14:paraId="5546A3DD" w14:textId="358148E9" w:rsidR="00DE25B6" w:rsidRDefault="00DE25B6" w:rsidP="007336B8">
      <w:pPr>
        <w:pStyle w:val="Default"/>
        <w:numPr>
          <w:ilvl w:val="2"/>
          <w:numId w:val="1"/>
        </w:numPr>
        <w:rPr>
          <w:sz w:val="23"/>
          <w:szCs w:val="23"/>
        </w:rPr>
      </w:pPr>
      <w:bookmarkStart w:id="8" w:name="_Hlk215833773"/>
      <w:r>
        <w:rPr>
          <w:sz w:val="23"/>
          <w:szCs w:val="23"/>
        </w:rPr>
        <w:t xml:space="preserve">Executive Director Requesting $104,380.38 for Honolulu Police Department </w:t>
      </w:r>
      <w:r w:rsidRPr="004F3432">
        <w:rPr>
          <w:sz w:val="23"/>
          <w:szCs w:val="23"/>
        </w:rPr>
        <w:t>Public Safety Answering Point</w:t>
      </w:r>
      <w:r>
        <w:rPr>
          <w:sz w:val="23"/>
          <w:szCs w:val="23"/>
        </w:rPr>
        <w:t xml:space="preserve"> (PSAP) 9-1-1 Provisioning Database</w:t>
      </w:r>
      <w:bookmarkEnd w:id="8"/>
    </w:p>
    <w:p w14:paraId="67921BD3" w14:textId="4E7ADE6C" w:rsidR="00212C69" w:rsidRDefault="009965A5" w:rsidP="009965A5">
      <w:pPr>
        <w:pStyle w:val="Default"/>
        <w:numPr>
          <w:ilvl w:val="2"/>
          <w:numId w:val="1"/>
        </w:numPr>
        <w:rPr>
          <w:sz w:val="23"/>
          <w:szCs w:val="23"/>
        </w:rPr>
      </w:pPr>
      <w:bookmarkStart w:id="9" w:name="_Hlk210126372"/>
      <w:r>
        <w:rPr>
          <w:sz w:val="23"/>
          <w:szCs w:val="23"/>
        </w:rPr>
        <w:t>Kauai Police Department Requesting $36,720.00 for HigherGround Capture911 Logging Recorder Upgrade</w:t>
      </w:r>
      <w:bookmarkEnd w:id="9"/>
    </w:p>
    <w:p w14:paraId="76846F6A" w14:textId="77777777" w:rsidR="009965A5" w:rsidRPr="007D19C0" w:rsidRDefault="009965A5" w:rsidP="009965A5">
      <w:pPr>
        <w:numPr>
          <w:ilvl w:val="0"/>
          <w:numId w:val="1"/>
        </w:numPr>
        <w:rPr>
          <w:rFonts w:ascii="Arial Narrow" w:hAnsi="Arial Narrow" w:cs="Arial"/>
          <w:b/>
          <w:bCs/>
          <w:color w:val="4472C4"/>
          <w:sz w:val="28"/>
          <w:szCs w:val="28"/>
          <w:u w:val="single"/>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51B331AA" w14:textId="77777777" w:rsidR="009965A5" w:rsidRPr="00317000" w:rsidRDefault="009965A5" w:rsidP="009965A5">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4A954782" w14:textId="77777777" w:rsidR="009965A5" w:rsidRPr="004A724B" w:rsidRDefault="009965A5" w:rsidP="009965A5">
      <w:pPr>
        <w:numPr>
          <w:ilvl w:val="2"/>
          <w:numId w:val="1"/>
        </w:numPr>
        <w:rPr>
          <w:rFonts w:ascii="Arial Narrow" w:hAnsi="Arial Narrow" w:cs="Arial"/>
          <w:color w:val="4472C4"/>
          <w:sz w:val="28"/>
          <w:szCs w:val="28"/>
        </w:rPr>
      </w:pPr>
      <w:r>
        <w:rPr>
          <w:rFonts w:ascii="Arial Narrow" w:hAnsi="Arial Narrow" w:cs="Arial"/>
          <w:sz w:val="23"/>
          <w:szCs w:val="23"/>
        </w:rPr>
        <w:t>Discussion Regarding Creation of Permitted Interaction Group (PIG) to Develop Next Generation (NG911) Strategic Plan</w:t>
      </w:r>
    </w:p>
    <w:p w14:paraId="2B202ECB" w14:textId="68C59D08" w:rsidR="009965A5" w:rsidRPr="00963E8D" w:rsidRDefault="009965A5" w:rsidP="009965A5">
      <w:pPr>
        <w:numPr>
          <w:ilvl w:val="2"/>
          <w:numId w:val="1"/>
        </w:numPr>
        <w:rPr>
          <w:sz w:val="23"/>
          <w:szCs w:val="23"/>
        </w:rPr>
      </w:pPr>
      <w:r>
        <w:rPr>
          <w:rFonts w:ascii="Arial Narrow" w:hAnsi="Arial Narrow" w:cs="Arial"/>
          <w:sz w:val="23"/>
          <w:szCs w:val="23"/>
        </w:rPr>
        <w:t xml:space="preserve">Discussion Regarding Creation of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10" w:name="_Hlk213075050"/>
      <w:r w:rsidRPr="00B51E03">
        <w:rPr>
          <w:rFonts w:ascii="Arial Narrow" w:hAnsi="Arial Narrow" w:cs="Arial"/>
          <w:color w:val="4472C4"/>
          <w:sz w:val="28"/>
          <w:szCs w:val="28"/>
        </w:rPr>
        <w:t>Public Safety Answering Point</w:t>
      </w:r>
      <w:bookmarkEnd w:id="10"/>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DE293C5" w14:textId="1A22D0D6" w:rsidR="004A31CD" w:rsidRDefault="004A31CD" w:rsidP="004A31CD">
      <w:pPr>
        <w:pStyle w:val="Default"/>
        <w:numPr>
          <w:ilvl w:val="1"/>
          <w:numId w:val="1"/>
        </w:numPr>
        <w:rPr>
          <w:sz w:val="23"/>
          <w:szCs w:val="23"/>
        </w:rPr>
      </w:pPr>
      <w:r>
        <w:rPr>
          <w:sz w:val="23"/>
          <w:szCs w:val="23"/>
        </w:rPr>
        <w:t xml:space="preserve">Oahu Police Department – </w:t>
      </w:r>
      <w:r w:rsidR="002A35C6">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lastRenderedPageBreak/>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7777777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Lorrin Okumura, Diana Chun, Frannie Chung</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7DBE478A" w14:textId="3ED4904A" w:rsidR="004E3432" w:rsidRDefault="004E3432" w:rsidP="00D2649E">
      <w:pPr>
        <w:numPr>
          <w:ilvl w:val="1"/>
          <w:numId w:val="1"/>
        </w:numPr>
        <w:rPr>
          <w:rFonts w:ascii="Arial Narrow" w:hAnsi="Arial Narrow" w:cs="Arial"/>
          <w:sz w:val="23"/>
          <w:szCs w:val="23"/>
        </w:rPr>
      </w:pPr>
      <w:r w:rsidRPr="004E3432">
        <w:rPr>
          <w:rFonts w:ascii="Arial Narrow" w:hAnsi="Arial Narrow" w:cs="Arial"/>
          <w:sz w:val="23"/>
          <w:szCs w:val="23"/>
        </w:rPr>
        <w:t>Discussion and Approval of</w:t>
      </w:r>
      <w:r>
        <w:rPr>
          <w:rFonts w:ascii="Arial Narrow" w:hAnsi="Arial Narrow" w:cs="Arial"/>
          <w:sz w:val="23"/>
          <w:szCs w:val="23"/>
        </w:rPr>
        <w:t xml:space="preserve"> </w:t>
      </w:r>
      <w:r w:rsidRPr="004E3432">
        <w:rPr>
          <w:rFonts w:ascii="Arial Narrow" w:hAnsi="Arial Narrow" w:cs="Arial"/>
          <w:sz w:val="23"/>
          <w:szCs w:val="23"/>
        </w:rPr>
        <w:t>FY 202</w:t>
      </w:r>
      <w:r>
        <w:rPr>
          <w:rFonts w:ascii="Arial Narrow" w:hAnsi="Arial Narrow" w:cs="Arial"/>
          <w:sz w:val="23"/>
          <w:szCs w:val="23"/>
        </w:rPr>
        <w:t>4</w:t>
      </w:r>
      <w:r w:rsidRPr="004E3432">
        <w:rPr>
          <w:rFonts w:ascii="Arial Narrow" w:hAnsi="Arial Narrow" w:cs="Arial"/>
          <w:sz w:val="23"/>
          <w:szCs w:val="23"/>
        </w:rPr>
        <w:t>-202</w:t>
      </w:r>
      <w:r>
        <w:rPr>
          <w:rFonts w:ascii="Arial Narrow" w:hAnsi="Arial Narrow" w:cs="Arial"/>
          <w:sz w:val="23"/>
          <w:szCs w:val="23"/>
        </w:rPr>
        <w:t>5</w:t>
      </w:r>
      <w:r w:rsidRPr="004E3432">
        <w:rPr>
          <w:rFonts w:ascii="Arial Narrow" w:hAnsi="Arial Narrow" w:cs="Arial"/>
          <w:sz w:val="23"/>
          <w:szCs w:val="23"/>
        </w:rPr>
        <w:t xml:space="preserve"> Independent Audit Report</w:t>
      </w:r>
    </w:p>
    <w:p w14:paraId="573BFB33" w14:textId="1518D57A" w:rsidR="00FD6BBF" w:rsidRDefault="00FD6BBF" w:rsidP="00D2649E">
      <w:pPr>
        <w:numPr>
          <w:ilvl w:val="1"/>
          <w:numId w:val="1"/>
        </w:numPr>
        <w:rPr>
          <w:rFonts w:ascii="Arial Narrow" w:hAnsi="Arial Narrow" w:cs="Arial"/>
          <w:sz w:val="23"/>
          <w:szCs w:val="23"/>
        </w:rPr>
      </w:pPr>
      <w:r>
        <w:rPr>
          <w:rFonts w:ascii="Arial Narrow" w:hAnsi="Arial Narrow" w:cs="Arial"/>
          <w:sz w:val="23"/>
          <w:szCs w:val="23"/>
        </w:rPr>
        <w:t>Executive Director and Administrative Services Assistant Out-of-Office Notices</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751BE55F" w14:textId="4CE88A9A" w:rsidR="001D7C21" w:rsidRDefault="001D7C21" w:rsidP="00B01339">
      <w:pPr>
        <w:numPr>
          <w:ilvl w:val="1"/>
          <w:numId w:val="1"/>
        </w:numPr>
        <w:rPr>
          <w:rFonts w:ascii="Arial Narrow" w:hAnsi="Arial Narrow" w:cs="Arial"/>
          <w:sz w:val="23"/>
          <w:szCs w:val="23"/>
        </w:rPr>
      </w:pPr>
      <w:r w:rsidRPr="001D7C21">
        <w:rPr>
          <w:rFonts w:ascii="Arial Narrow" w:hAnsi="Arial Narrow" w:cs="Arial"/>
          <w:sz w:val="23"/>
          <w:szCs w:val="23"/>
        </w:rPr>
        <w:t>Executive Director Requesting $104,380.38 for Honolulu Police Department Public Safety Answering Point (PSAP) 9-1-1 Provisioning Database</w:t>
      </w:r>
    </w:p>
    <w:p w14:paraId="550259AC" w14:textId="1049AA6E" w:rsidR="009965A5" w:rsidRDefault="009965A5" w:rsidP="00B01339">
      <w:pPr>
        <w:numPr>
          <w:ilvl w:val="1"/>
          <w:numId w:val="1"/>
        </w:numPr>
        <w:rPr>
          <w:rFonts w:ascii="Arial Narrow" w:hAnsi="Arial Narrow" w:cs="Arial"/>
          <w:sz w:val="23"/>
          <w:szCs w:val="23"/>
        </w:rPr>
      </w:pPr>
      <w:r w:rsidRPr="009965A5">
        <w:rPr>
          <w:rFonts w:ascii="Arial Narrow" w:hAnsi="Arial Narrow" w:cs="Arial"/>
          <w:sz w:val="23"/>
          <w:szCs w:val="23"/>
        </w:rPr>
        <w:t>Kauai Police Department Requesting $36,720.00 for HigherGround Capture911 Logging Recorder Upgrade</w:t>
      </w:r>
    </w:p>
    <w:p w14:paraId="2B50E225" w14:textId="0026366B" w:rsidR="00E30BCD" w:rsidRDefault="00E30BCD" w:rsidP="00B01339">
      <w:pPr>
        <w:numPr>
          <w:ilvl w:val="1"/>
          <w:numId w:val="1"/>
        </w:numPr>
        <w:rPr>
          <w:rFonts w:ascii="Arial Narrow" w:hAnsi="Arial Narrow" w:cs="Arial"/>
          <w:sz w:val="23"/>
          <w:szCs w:val="23"/>
        </w:rPr>
      </w:pPr>
      <w:r w:rsidRPr="00E30BCD">
        <w:rPr>
          <w:rFonts w:ascii="Arial Narrow" w:hAnsi="Arial Narrow" w:cs="Arial"/>
          <w:sz w:val="23"/>
          <w:szCs w:val="23"/>
        </w:rPr>
        <w:t>Payment Release of $</w:t>
      </w:r>
      <w:r>
        <w:rPr>
          <w:rFonts w:ascii="Arial Narrow" w:hAnsi="Arial Narrow" w:cs="Arial"/>
          <w:sz w:val="23"/>
          <w:szCs w:val="23"/>
        </w:rPr>
        <w:t>32</w:t>
      </w:r>
      <w:r w:rsidRPr="00E30BCD">
        <w:rPr>
          <w:rFonts w:ascii="Arial Narrow" w:hAnsi="Arial Narrow" w:cs="Arial"/>
          <w:sz w:val="23"/>
          <w:szCs w:val="23"/>
        </w:rPr>
        <w:t>,000.00 for</w:t>
      </w:r>
      <w:r>
        <w:rPr>
          <w:rFonts w:ascii="Arial Narrow" w:hAnsi="Arial Narrow" w:cs="Arial"/>
          <w:sz w:val="23"/>
          <w:szCs w:val="23"/>
        </w:rPr>
        <w:t xml:space="preserve"> </w:t>
      </w:r>
      <w:r w:rsidRPr="00E30BCD">
        <w:rPr>
          <w:rFonts w:ascii="Arial Narrow" w:hAnsi="Arial Narrow" w:cs="Arial"/>
          <w:sz w:val="23"/>
          <w:szCs w:val="23"/>
        </w:rPr>
        <w:t>FY 202</w:t>
      </w:r>
      <w:r>
        <w:rPr>
          <w:rFonts w:ascii="Arial Narrow" w:hAnsi="Arial Narrow" w:cs="Arial"/>
          <w:sz w:val="23"/>
          <w:szCs w:val="23"/>
        </w:rPr>
        <w:t>4</w:t>
      </w:r>
      <w:r w:rsidRPr="00E30BCD">
        <w:rPr>
          <w:rFonts w:ascii="Arial Narrow" w:hAnsi="Arial Narrow" w:cs="Arial"/>
          <w:sz w:val="23"/>
          <w:szCs w:val="23"/>
        </w:rPr>
        <w:t>-202</w:t>
      </w:r>
      <w:r>
        <w:rPr>
          <w:rFonts w:ascii="Arial Narrow" w:hAnsi="Arial Narrow" w:cs="Arial"/>
          <w:sz w:val="23"/>
          <w:szCs w:val="23"/>
        </w:rPr>
        <w:t>5</w:t>
      </w:r>
      <w:r w:rsidRPr="00E30BCD">
        <w:rPr>
          <w:rFonts w:ascii="Arial Narrow" w:hAnsi="Arial Narrow" w:cs="Arial"/>
          <w:sz w:val="23"/>
          <w:szCs w:val="23"/>
        </w:rPr>
        <w:t xml:space="preserve"> Independent Audit Report</w:t>
      </w:r>
    </w:p>
    <w:p w14:paraId="0B809C2E" w14:textId="3F96A09C" w:rsidR="003F1278" w:rsidRPr="003F1278" w:rsidRDefault="00F03849" w:rsidP="003F1278">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1" w:name="_Hlk140484701"/>
    </w:p>
    <w:p w14:paraId="53783B30" w14:textId="77777777" w:rsidR="00EA3A73" w:rsidRDefault="00EA3A73" w:rsidP="00EA3A73">
      <w:pPr>
        <w:numPr>
          <w:ilvl w:val="2"/>
          <w:numId w:val="1"/>
        </w:numPr>
        <w:rPr>
          <w:rFonts w:ascii="Arial Narrow" w:hAnsi="Arial Narrow" w:cs="Arial"/>
          <w:sz w:val="23"/>
          <w:szCs w:val="23"/>
        </w:rPr>
      </w:pPr>
      <w:r>
        <w:rPr>
          <w:rFonts w:ascii="Arial Narrow" w:hAnsi="Arial Narrow" w:cs="Arial"/>
          <w:sz w:val="23"/>
          <w:szCs w:val="23"/>
        </w:rPr>
        <w:t>Thursday, January 15, 2026 (Combined Meeting)</w:t>
      </w:r>
    </w:p>
    <w:p w14:paraId="251C97F6" w14:textId="4683734F" w:rsidR="00EA3A73" w:rsidRPr="000F7383" w:rsidRDefault="00EA3A73" w:rsidP="00EA3A73">
      <w:pPr>
        <w:numPr>
          <w:ilvl w:val="2"/>
          <w:numId w:val="1"/>
        </w:numPr>
        <w:rPr>
          <w:rFonts w:ascii="Arial Narrow" w:hAnsi="Arial Narrow" w:cs="Arial"/>
          <w:sz w:val="23"/>
          <w:szCs w:val="23"/>
        </w:rPr>
      </w:pPr>
      <w:bookmarkStart w:id="12" w:name="_Hlk210127241"/>
      <w:r>
        <w:rPr>
          <w:rFonts w:ascii="Arial Narrow" w:hAnsi="Arial Narrow" w:cs="Arial"/>
          <w:sz w:val="23"/>
          <w:szCs w:val="23"/>
        </w:rPr>
        <w:t>Thursday, February 12, 2026 (Combined Meeting)</w:t>
      </w:r>
      <w:bookmarkEnd w:id="12"/>
    </w:p>
    <w:bookmarkEnd w:id="11"/>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718CB776" w14:textId="0845B2E9" w:rsidR="004B7808" w:rsidRDefault="002D2A93" w:rsidP="004B7808">
      <w:pPr>
        <w:numPr>
          <w:ilvl w:val="2"/>
          <w:numId w:val="1"/>
        </w:numPr>
        <w:rPr>
          <w:rFonts w:ascii="Arial Narrow" w:hAnsi="Arial Narrow" w:cs="Arial"/>
          <w:sz w:val="23"/>
          <w:szCs w:val="23"/>
        </w:rPr>
      </w:pPr>
      <w:r w:rsidRPr="008911A7">
        <w:rPr>
          <w:rFonts w:ascii="Arial Narrow" w:hAnsi="Arial Narrow" w:cs="Arial"/>
          <w:sz w:val="23"/>
          <w:szCs w:val="23"/>
        </w:rPr>
        <w:t>9-1-1 Goes to Washington (GTW)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p>
    <w:p w14:paraId="01CED9A2" w14:textId="777FDB50" w:rsidR="009321C5" w:rsidRDefault="009321C5" w:rsidP="004B7808">
      <w:pPr>
        <w:numPr>
          <w:ilvl w:val="2"/>
          <w:numId w:val="1"/>
        </w:numPr>
        <w:rPr>
          <w:rFonts w:ascii="Arial Narrow" w:hAnsi="Arial Narrow" w:cs="Arial"/>
          <w:sz w:val="23"/>
          <w:szCs w:val="23"/>
        </w:rPr>
      </w:pPr>
      <w:proofErr w:type="spellStart"/>
      <w:r w:rsidRPr="003075F8">
        <w:rPr>
          <w:rFonts w:ascii="Arial Narrow" w:hAnsi="Arial Narrow" w:cs="Arial"/>
          <w:sz w:val="23"/>
          <w:szCs w:val="23"/>
        </w:rPr>
        <w:t>CentralSquare</w:t>
      </w:r>
      <w:proofErr w:type="spellEnd"/>
      <w:r w:rsidRPr="003075F8">
        <w:rPr>
          <w:rFonts w:ascii="Arial Narrow" w:hAnsi="Arial Narrow" w:cs="Arial"/>
          <w:sz w:val="23"/>
          <w:szCs w:val="23"/>
        </w:rPr>
        <w:t xml:space="preserve"> ENGAGE</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5A9DA164" w14:textId="6C456C1E" w:rsidR="00B40277" w:rsidRDefault="00B40277" w:rsidP="004B7808">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Pr>
          <w:rFonts w:ascii="Arial Narrow" w:hAnsi="Arial Narrow" w:cs="Arial"/>
          <w:sz w:val="23"/>
          <w:szCs w:val="23"/>
        </w:rPr>
        <w:t xml:space="preserve"> March 16-19, 2026, Las Vegas, NV</w:t>
      </w:r>
    </w:p>
    <w:p w14:paraId="68DFEBB0" w14:textId="77777777" w:rsidR="009321C5" w:rsidRDefault="009321C5" w:rsidP="009321C5">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Orlando, Florida</w:t>
      </w:r>
    </w:p>
    <w:p w14:paraId="7ADC1A0A" w14:textId="7161BB17" w:rsidR="009321C5" w:rsidRPr="00821B37" w:rsidRDefault="009321C5" w:rsidP="009321C5">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Las Vegas, Nevada</w:t>
      </w: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A996DCC" w14:textId="5AF13ADB" w:rsidR="006E182A" w:rsidRPr="002B53DA"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comment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81A3" w14:textId="77777777" w:rsidR="00EE1028" w:rsidRDefault="00EE1028">
      <w:r>
        <w:separator/>
      </w:r>
    </w:p>
  </w:endnote>
  <w:endnote w:type="continuationSeparator" w:id="0">
    <w:p w14:paraId="0AAD92F0" w14:textId="77777777" w:rsidR="00EE1028" w:rsidRDefault="00EE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ED71" w14:textId="77777777" w:rsidR="00EE1028" w:rsidRDefault="00EE1028">
      <w:r>
        <w:separator/>
      </w:r>
    </w:p>
  </w:footnote>
  <w:footnote w:type="continuationSeparator" w:id="0">
    <w:p w14:paraId="5999593E" w14:textId="77777777" w:rsidR="00EE1028" w:rsidRDefault="00EE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3080A"/>
    <w:rsid w:val="00030EF9"/>
    <w:rsid w:val="00035B55"/>
    <w:rsid w:val="00042C39"/>
    <w:rsid w:val="000432EA"/>
    <w:rsid w:val="00045454"/>
    <w:rsid w:val="000500D6"/>
    <w:rsid w:val="000502D1"/>
    <w:rsid w:val="000509A5"/>
    <w:rsid w:val="000511B5"/>
    <w:rsid w:val="00051EB4"/>
    <w:rsid w:val="000538A2"/>
    <w:rsid w:val="00055F85"/>
    <w:rsid w:val="00056B5B"/>
    <w:rsid w:val="0006056F"/>
    <w:rsid w:val="00064368"/>
    <w:rsid w:val="00065E5C"/>
    <w:rsid w:val="0007046D"/>
    <w:rsid w:val="00073A24"/>
    <w:rsid w:val="00074428"/>
    <w:rsid w:val="0007593F"/>
    <w:rsid w:val="00075F23"/>
    <w:rsid w:val="0007624B"/>
    <w:rsid w:val="0008045D"/>
    <w:rsid w:val="00080508"/>
    <w:rsid w:val="00081907"/>
    <w:rsid w:val="000825C2"/>
    <w:rsid w:val="00084DE5"/>
    <w:rsid w:val="000924B6"/>
    <w:rsid w:val="00095AF9"/>
    <w:rsid w:val="000A3A76"/>
    <w:rsid w:val="000A68CB"/>
    <w:rsid w:val="000B11BA"/>
    <w:rsid w:val="000B30E5"/>
    <w:rsid w:val="000B398C"/>
    <w:rsid w:val="000C45E2"/>
    <w:rsid w:val="000C582B"/>
    <w:rsid w:val="000C783A"/>
    <w:rsid w:val="000D157E"/>
    <w:rsid w:val="000D1DB5"/>
    <w:rsid w:val="000D337C"/>
    <w:rsid w:val="000D5CF0"/>
    <w:rsid w:val="000D7267"/>
    <w:rsid w:val="000D7F3A"/>
    <w:rsid w:val="000E1AAF"/>
    <w:rsid w:val="000E388F"/>
    <w:rsid w:val="000E5E8C"/>
    <w:rsid w:val="000F051D"/>
    <w:rsid w:val="000F6219"/>
    <w:rsid w:val="000F723A"/>
    <w:rsid w:val="000F7383"/>
    <w:rsid w:val="00100121"/>
    <w:rsid w:val="001004C1"/>
    <w:rsid w:val="00101535"/>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50578"/>
    <w:rsid w:val="00151475"/>
    <w:rsid w:val="0015460B"/>
    <w:rsid w:val="00154C31"/>
    <w:rsid w:val="0015501A"/>
    <w:rsid w:val="001643B0"/>
    <w:rsid w:val="00164A22"/>
    <w:rsid w:val="00166BF4"/>
    <w:rsid w:val="00167C7E"/>
    <w:rsid w:val="0017058E"/>
    <w:rsid w:val="00170D73"/>
    <w:rsid w:val="00171135"/>
    <w:rsid w:val="0017155E"/>
    <w:rsid w:val="00171A90"/>
    <w:rsid w:val="00181B69"/>
    <w:rsid w:val="001823B1"/>
    <w:rsid w:val="00185967"/>
    <w:rsid w:val="001900DD"/>
    <w:rsid w:val="0019191B"/>
    <w:rsid w:val="001A3AC6"/>
    <w:rsid w:val="001A7A94"/>
    <w:rsid w:val="001B0511"/>
    <w:rsid w:val="001B1C8F"/>
    <w:rsid w:val="001B2850"/>
    <w:rsid w:val="001B2BF9"/>
    <w:rsid w:val="001B6EAF"/>
    <w:rsid w:val="001C0D18"/>
    <w:rsid w:val="001C7172"/>
    <w:rsid w:val="001D092C"/>
    <w:rsid w:val="001D1046"/>
    <w:rsid w:val="001D1EC2"/>
    <w:rsid w:val="001D2C0D"/>
    <w:rsid w:val="001D39EE"/>
    <w:rsid w:val="001D3C7A"/>
    <w:rsid w:val="001D7C21"/>
    <w:rsid w:val="001F2A19"/>
    <w:rsid w:val="0020050C"/>
    <w:rsid w:val="002035CE"/>
    <w:rsid w:val="00205FD5"/>
    <w:rsid w:val="00206593"/>
    <w:rsid w:val="00207DCE"/>
    <w:rsid w:val="002115F3"/>
    <w:rsid w:val="0021215F"/>
    <w:rsid w:val="00212C69"/>
    <w:rsid w:val="0021574F"/>
    <w:rsid w:val="00217A25"/>
    <w:rsid w:val="00217BED"/>
    <w:rsid w:val="00220EDA"/>
    <w:rsid w:val="002261D7"/>
    <w:rsid w:val="00232119"/>
    <w:rsid w:val="00232385"/>
    <w:rsid w:val="00234DFE"/>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C6"/>
    <w:rsid w:val="00297321"/>
    <w:rsid w:val="002A2A3B"/>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2434"/>
    <w:rsid w:val="002F51C3"/>
    <w:rsid w:val="002F52D5"/>
    <w:rsid w:val="00302ED7"/>
    <w:rsid w:val="003042CC"/>
    <w:rsid w:val="00305B23"/>
    <w:rsid w:val="0031372F"/>
    <w:rsid w:val="003158CF"/>
    <w:rsid w:val="00317591"/>
    <w:rsid w:val="003177DE"/>
    <w:rsid w:val="0031797D"/>
    <w:rsid w:val="003219D4"/>
    <w:rsid w:val="00323058"/>
    <w:rsid w:val="00323B84"/>
    <w:rsid w:val="00327537"/>
    <w:rsid w:val="00327AD2"/>
    <w:rsid w:val="00327AEE"/>
    <w:rsid w:val="00331CF2"/>
    <w:rsid w:val="00332BDB"/>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711AF"/>
    <w:rsid w:val="00371847"/>
    <w:rsid w:val="003745E2"/>
    <w:rsid w:val="0038103B"/>
    <w:rsid w:val="00381394"/>
    <w:rsid w:val="003814DE"/>
    <w:rsid w:val="00381B83"/>
    <w:rsid w:val="00382618"/>
    <w:rsid w:val="0038303E"/>
    <w:rsid w:val="00390D31"/>
    <w:rsid w:val="00391360"/>
    <w:rsid w:val="00391548"/>
    <w:rsid w:val="0039661C"/>
    <w:rsid w:val="003A23CE"/>
    <w:rsid w:val="003A46CC"/>
    <w:rsid w:val="003A5266"/>
    <w:rsid w:val="003A54A3"/>
    <w:rsid w:val="003A58EA"/>
    <w:rsid w:val="003A6AC1"/>
    <w:rsid w:val="003A6B9F"/>
    <w:rsid w:val="003B3673"/>
    <w:rsid w:val="003B38E9"/>
    <w:rsid w:val="003B4475"/>
    <w:rsid w:val="003B4CF3"/>
    <w:rsid w:val="003B78F9"/>
    <w:rsid w:val="003C016D"/>
    <w:rsid w:val="003C161A"/>
    <w:rsid w:val="003C1B55"/>
    <w:rsid w:val="003C6BA6"/>
    <w:rsid w:val="003E0929"/>
    <w:rsid w:val="003E5A02"/>
    <w:rsid w:val="003E6DA9"/>
    <w:rsid w:val="003F084C"/>
    <w:rsid w:val="003F1278"/>
    <w:rsid w:val="003F30E4"/>
    <w:rsid w:val="003F5E0E"/>
    <w:rsid w:val="004012C4"/>
    <w:rsid w:val="00405198"/>
    <w:rsid w:val="00405AD5"/>
    <w:rsid w:val="0041123D"/>
    <w:rsid w:val="00412931"/>
    <w:rsid w:val="00413EFF"/>
    <w:rsid w:val="00414C95"/>
    <w:rsid w:val="00416BF2"/>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710A"/>
    <w:rsid w:val="00494DAC"/>
    <w:rsid w:val="00495F25"/>
    <w:rsid w:val="004968D5"/>
    <w:rsid w:val="00497A0B"/>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E3432"/>
    <w:rsid w:val="004E4E8F"/>
    <w:rsid w:val="004E6AFB"/>
    <w:rsid w:val="004F3239"/>
    <w:rsid w:val="004F4592"/>
    <w:rsid w:val="004F7F4F"/>
    <w:rsid w:val="00503CD9"/>
    <w:rsid w:val="005055F6"/>
    <w:rsid w:val="0050753C"/>
    <w:rsid w:val="00507EC4"/>
    <w:rsid w:val="0051384A"/>
    <w:rsid w:val="0052464B"/>
    <w:rsid w:val="00525AD2"/>
    <w:rsid w:val="0052638C"/>
    <w:rsid w:val="00534641"/>
    <w:rsid w:val="00536F87"/>
    <w:rsid w:val="00537570"/>
    <w:rsid w:val="00537F9A"/>
    <w:rsid w:val="00540859"/>
    <w:rsid w:val="005408B7"/>
    <w:rsid w:val="0054458A"/>
    <w:rsid w:val="005474F2"/>
    <w:rsid w:val="005508B2"/>
    <w:rsid w:val="00551564"/>
    <w:rsid w:val="005526E4"/>
    <w:rsid w:val="00553580"/>
    <w:rsid w:val="005635B6"/>
    <w:rsid w:val="005640E6"/>
    <w:rsid w:val="00565667"/>
    <w:rsid w:val="005658E4"/>
    <w:rsid w:val="00567817"/>
    <w:rsid w:val="00572686"/>
    <w:rsid w:val="005736C7"/>
    <w:rsid w:val="00575D4D"/>
    <w:rsid w:val="005765D2"/>
    <w:rsid w:val="00576889"/>
    <w:rsid w:val="0057720F"/>
    <w:rsid w:val="0057738F"/>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6B0F"/>
    <w:rsid w:val="005B6BC3"/>
    <w:rsid w:val="005B716C"/>
    <w:rsid w:val="005B7F89"/>
    <w:rsid w:val="005C1E49"/>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50DF"/>
    <w:rsid w:val="005F5EC6"/>
    <w:rsid w:val="005F6491"/>
    <w:rsid w:val="006008C3"/>
    <w:rsid w:val="0060211C"/>
    <w:rsid w:val="0060531E"/>
    <w:rsid w:val="00612C92"/>
    <w:rsid w:val="00615170"/>
    <w:rsid w:val="00615400"/>
    <w:rsid w:val="00615547"/>
    <w:rsid w:val="00623E7A"/>
    <w:rsid w:val="00624383"/>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A0433"/>
    <w:rsid w:val="006A0C2F"/>
    <w:rsid w:val="006A3E64"/>
    <w:rsid w:val="006A4068"/>
    <w:rsid w:val="006A7267"/>
    <w:rsid w:val="006B0AE0"/>
    <w:rsid w:val="006B7807"/>
    <w:rsid w:val="006B79AB"/>
    <w:rsid w:val="006C16BC"/>
    <w:rsid w:val="006C22A1"/>
    <w:rsid w:val="006C2B31"/>
    <w:rsid w:val="006C2D38"/>
    <w:rsid w:val="006C3492"/>
    <w:rsid w:val="006C64E4"/>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73AC"/>
    <w:rsid w:val="007207A4"/>
    <w:rsid w:val="007272E5"/>
    <w:rsid w:val="00730D38"/>
    <w:rsid w:val="00730DE7"/>
    <w:rsid w:val="00730E89"/>
    <w:rsid w:val="007312C5"/>
    <w:rsid w:val="0073159E"/>
    <w:rsid w:val="0073308F"/>
    <w:rsid w:val="007336B8"/>
    <w:rsid w:val="00735133"/>
    <w:rsid w:val="00736095"/>
    <w:rsid w:val="0073732B"/>
    <w:rsid w:val="007411C2"/>
    <w:rsid w:val="00741C07"/>
    <w:rsid w:val="00745051"/>
    <w:rsid w:val="007461C3"/>
    <w:rsid w:val="00751704"/>
    <w:rsid w:val="00760CFC"/>
    <w:rsid w:val="007664B1"/>
    <w:rsid w:val="00770E87"/>
    <w:rsid w:val="00771034"/>
    <w:rsid w:val="00771107"/>
    <w:rsid w:val="0077171C"/>
    <w:rsid w:val="00771990"/>
    <w:rsid w:val="00771B0C"/>
    <w:rsid w:val="00773DA3"/>
    <w:rsid w:val="00775A1C"/>
    <w:rsid w:val="00780C5F"/>
    <w:rsid w:val="00780F8C"/>
    <w:rsid w:val="0078233D"/>
    <w:rsid w:val="0078508C"/>
    <w:rsid w:val="0078577E"/>
    <w:rsid w:val="0078775A"/>
    <w:rsid w:val="00787C63"/>
    <w:rsid w:val="0079081D"/>
    <w:rsid w:val="00791AA8"/>
    <w:rsid w:val="00792768"/>
    <w:rsid w:val="007945C6"/>
    <w:rsid w:val="00796875"/>
    <w:rsid w:val="007A162A"/>
    <w:rsid w:val="007A1898"/>
    <w:rsid w:val="007A2969"/>
    <w:rsid w:val="007A3F38"/>
    <w:rsid w:val="007A44AE"/>
    <w:rsid w:val="007A5AB9"/>
    <w:rsid w:val="007A5B59"/>
    <w:rsid w:val="007A6681"/>
    <w:rsid w:val="007A7D6D"/>
    <w:rsid w:val="007B0CFB"/>
    <w:rsid w:val="007B44E0"/>
    <w:rsid w:val="007B5802"/>
    <w:rsid w:val="007C0949"/>
    <w:rsid w:val="007C2D48"/>
    <w:rsid w:val="007C4011"/>
    <w:rsid w:val="007C6587"/>
    <w:rsid w:val="007C6E64"/>
    <w:rsid w:val="007D13CF"/>
    <w:rsid w:val="007D19C0"/>
    <w:rsid w:val="007D236F"/>
    <w:rsid w:val="007E183D"/>
    <w:rsid w:val="007E38A2"/>
    <w:rsid w:val="007E3F45"/>
    <w:rsid w:val="007E4602"/>
    <w:rsid w:val="007E4BEB"/>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570BB"/>
    <w:rsid w:val="00864FA4"/>
    <w:rsid w:val="00865457"/>
    <w:rsid w:val="0086578D"/>
    <w:rsid w:val="008663C0"/>
    <w:rsid w:val="00867576"/>
    <w:rsid w:val="0087206B"/>
    <w:rsid w:val="008725CF"/>
    <w:rsid w:val="00880B0B"/>
    <w:rsid w:val="008813E4"/>
    <w:rsid w:val="0088196D"/>
    <w:rsid w:val="008819E2"/>
    <w:rsid w:val="0088283C"/>
    <w:rsid w:val="008841BA"/>
    <w:rsid w:val="00884242"/>
    <w:rsid w:val="008849D8"/>
    <w:rsid w:val="0089108E"/>
    <w:rsid w:val="0089409D"/>
    <w:rsid w:val="00895FF9"/>
    <w:rsid w:val="008964F7"/>
    <w:rsid w:val="008A170C"/>
    <w:rsid w:val="008A1B46"/>
    <w:rsid w:val="008A7C8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BB5"/>
    <w:rsid w:val="00922EB5"/>
    <w:rsid w:val="00923161"/>
    <w:rsid w:val="0092494D"/>
    <w:rsid w:val="009268B3"/>
    <w:rsid w:val="009321C5"/>
    <w:rsid w:val="0093448E"/>
    <w:rsid w:val="00935848"/>
    <w:rsid w:val="009361B4"/>
    <w:rsid w:val="009412FF"/>
    <w:rsid w:val="009419CE"/>
    <w:rsid w:val="009444F4"/>
    <w:rsid w:val="00945CD0"/>
    <w:rsid w:val="0094608E"/>
    <w:rsid w:val="00946F5F"/>
    <w:rsid w:val="00947C91"/>
    <w:rsid w:val="00954E18"/>
    <w:rsid w:val="00957823"/>
    <w:rsid w:val="00961865"/>
    <w:rsid w:val="00963E8D"/>
    <w:rsid w:val="0096577B"/>
    <w:rsid w:val="009666D4"/>
    <w:rsid w:val="009668C9"/>
    <w:rsid w:val="00966E08"/>
    <w:rsid w:val="00976C55"/>
    <w:rsid w:val="00976FDF"/>
    <w:rsid w:val="0097736C"/>
    <w:rsid w:val="00981A58"/>
    <w:rsid w:val="00981E5E"/>
    <w:rsid w:val="00984399"/>
    <w:rsid w:val="009858B2"/>
    <w:rsid w:val="00986326"/>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6BFC"/>
    <w:rsid w:val="009E3850"/>
    <w:rsid w:val="009E6D25"/>
    <w:rsid w:val="009F2A67"/>
    <w:rsid w:val="009F36B1"/>
    <w:rsid w:val="009F4B91"/>
    <w:rsid w:val="009F699E"/>
    <w:rsid w:val="009F6A17"/>
    <w:rsid w:val="00A0186B"/>
    <w:rsid w:val="00A032AA"/>
    <w:rsid w:val="00A03675"/>
    <w:rsid w:val="00A03D9B"/>
    <w:rsid w:val="00A04959"/>
    <w:rsid w:val="00A059C9"/>
    <w:rsid w:val="00A07801"/>
    <w:rsid w:val="00A10229"/>
    <w:rsid w:val="00A10699"/>
    <w:rsid w:val="00A13B96"/>
    <w:rsid w:val="00A176BC"/>
    <w:rsid w:val="00A210F1"/>
    <w:rsid w:val="00A22E7B"/>
    <w:rsid w:val="00A276AC"/>
    <w:rsid w:val="00A30AF0"/>
    <w:rsid w:val="00A348B1"/>
    <w:rsid w:val="00A42206"/>
    <w:rsid w:val="00A42F6B"/>
    <w:rsid w:val="00A435E9"/>
    <w:rsid w:val="00A4512E"/>
    <w:rsid w:val="00A45573"/>
    <w:rsid w:val="00A45B32"/>
    <w:rsid w:val="00A47085"/>
    <w:rsid w:val="00A50943"/>
    <w:rsid w:val="00A51D9A"/>
    <w:rsid w:val="00A524DD"/>
    <w:rsid w:val="00A52FAA"/>
    <w:rsid w:val="00A600DF"/>
    <w:rsid w:val="00A62E7A"/>
    <w:rsid w:val="00A651C6"/>
    <w:rsid w:val="00A67909"/>
    <w:rsid w:val="00A71B90"/>
    <w:rsid w:val="00A72188"/>
    <w:rsid w:val="00A729F6"/>
    <w:rsid w:val="00A75EB5"/>
    <w:rsid w:val="00A77897"/>
    <w:rsid w:val="00A83A74"/>
    <w:rsid w:val="00A83A8E"/>
    <w:rsid w:val="00A86A6D"/>
    <w:rsid w:val="00A8728C"/>
    <w:rsid w:val="00A919F7"/>
    <w:rsid w:val="00A925FE"/>
    <w:rsid w:val="00A96730"/>
    <w:rsid w:val="00A97124"/>
    <w:rsid w:val="00AA2449"/>
    <w:rsid w:val="00AA4935"/>
    <w:rsid w:val="00AB06F7"/>
    <w:rsid w:val="00AB0C88"/>
    <w:rsid w:val="00AB1B4C"/>
    <w:rsid w:val="00AB1E99"/>
    <w:rsid w:val="00AB2832"/>
    <w:rsid w:val="00AB321B"/>
    <w:rsid w:val="00AB4122"/>
    <w:rsid w:val="00AC0A85"/>
    <w:rsid w:val="00AC2740"/>
    <w:rsid w:val="00AC5FD6"/>
    <w:rsid w:val="00AC6EC5"/>
    <w:rsid w:val="00AC79AA"/>
    <w:rsid w:val="00AD31E7"/>
    <w:rsid w:val="00AD6B37"/>
    <w:rsid w:val="00AD6F65"/>
    <w:rsid w:val="00AD76B9"/>
    <w:rsid w:val="00AE3ACD"/>
    <w:rsid w:val="00AE7AFB"/>
    <w:rsid w:val="00AF0C43"/>
    <w:rsid w:val="00AF0D28"/>
    <w:rsid w:val="00AF1538"/>
    <w:rsid w:val="00AF2540"/>
    <w:rsid w:val="00AF2664"/>
    <w:rsid w:val="00AF2FB6"/>
    <w:rsid w:val="00AF3FBC"/>
    <w:rsid w:val="00AF513C"/>
    <w:rsid w:val="00B01339"/>
    <w:rsid w:val="00B01FFA"/>
    <w:rsid w:val="00B0659F"/>
    <w:rsid w:val="00B11440"/>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50A45"/>
    <w:rsid w:val="00B51224"/>
    <w:rsid w:val="00B51AE2"/>
    <w:rsid w:val="00B5227E"/>
    <w:rsid w:val="00B53794"/>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4382"/>
    <w:rsid w:val="00BD6CD8"/>
    <w:rsid w:val="00BE08C5"/>
    <w:rsid w:val="00BE282C"/>
    <w:rsid w:val="00BE3329"/>
    <w:rsid w:val="00BE34EF"/>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52739"/>
    <w:rsid w:val="00C527B4"/>
    <w:rsid w:val="00C57EC6"/>
    <w:rsid w:val="00C60C9C"/>
    <w:rsid w:val="00C61755"/>
    <w:rsid w:val="00C628B3"/>
    <w:rsid w:val="00C67CBA"/>
    <w:rsid w:val="00C714F2"/>
    <w:rsid w:val="00C71C1B"/>
    <w:rsid w:val="00C7382F"/>
    <w:rsid w:val="00C77EFB"/>
    <w:rsid w:val="00C82D5B"/>
    <w:rsid w:val="00C83F65"/>
    <w:rsid w:val="00C84D87"/>
    <w:rsid w:val="00C850CA"/>
    <w:rsid w:val="00C869C4"/>
    <w:rsid w:val="00C91D46"/>
    <w:rsid w:val="00C94C14"/>
    <w:rsid w:val="00CA05AA"/>
    <w:rsid w:val="00CA1B9C"/>
    <w:rsid w:val="00CA212F"/>
    <w:rsid w:val="00CA2F28"/>
    <w:rsid w:val="00CB171F"/>
    <w:rsid w:val="00CB2C93"/>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3B96"/>
    <w:rsid w:val="00D0426D"/>
    <w:rsid w:val="00D052A6"/>
    <w:rsid w:val="00D06BF8"/>
    <w:rsid w:val="00D077D1"/>
    <w:rsid w:val="00D10CA4"/>
    <w:rsid w:val="00D11035"/>
    <w:rsid w:val="00D13B1B"/>
    <w:rsid w:val="00D14EC3"/>
    <w:rsid w:val="00D179D9"/>
    <w:rsid w:val="00D227A5"/>
    <w:rsid w:val="00D23610"/>
    <w:rsid w:val="00D252D0"/>
    <w:rsid w:val="00D2649E"/>
    <w:rsid w:val="00D32878"/>
    <w:rsid w:val="00D33B18"/>
    <w:rsid w:val="00D34F55"/>
    <w:rsid w:val="00D36DAA"/>
    <w:rsid w:val="00D40D8B"/>
    <w:rsid w:val="00D51E14"/>
    <w:rsid w:val="00D550F1"/>
    <w:rsid w:val="00D577AD"/>
    <w:rsid w:val="00D60487"/>
    <w:rsid w:val="00D62430"/>
    <w:rsid w:val="00D62485"/>
    <w:rsid w:val="00D63D29"/>
    <w:rsid w:val="00D641DF"/>
    <w:rsid w:val="00D67ABE"/>
    <w:rsid w:val="00D74066"/>
    <w:rsid w:val="00D74854"/>
    <w:rsid w:val="00D74BC6"/>
    <w:rsid w:val="00D76200"/>
    <w:rsid w:val="00D840E0"/>
    <w:rsid w:val="00D84DAB"/>
    <w:rsid w:val="00D84DDD"/>
    <w:rsid w:val="00D84DFB"/>
    <w:rsid w:val="00D8731A"/>
    <w:rsid w:val="00D91B32"/>
    <w:rsid w:val="00D91F45"/>
    <w:rsid w:val="00D932D7"/>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92F"/>
    <w:rsid w:val="00DC3B8A"/>
    <w:rsid w:val="00DC6597"/>
    <w:rsid w:val="00DC7CFA"/>
    <w:rsid w:val="00DD64D0"/>
    <w:rsid w:val="00DE089A"/>
    <w:rsid w:val="00DE0B38"/>
    <w:rsid w:val="00DE25B6"/>
    <w:rsid w:val="00DE3007"/>
    <w:rsid w:val="00DE3737"/>
    <w:rsid w:val="00DE5C69"/>
    <w:rsid w:val="00DF0415"/>
    <w:rsid w:val="00DF0DCF"/>
    <w:rsid w:val="00DF2A11"/>
    <w:rsid w:val="00DF4ED7"/>
    <w:rsid w:val="00DF4F28"/>
    <w:rsid w:val="00DF65FE"/>
    <w:rsid w:val="00DF6BB3"/>
    <w:rsid w:val="00E00889"/>
    <w:rsid w:val="00E00FCA"/>
    <w:rsid w:val="00E02419"/>
    <w:rsid w:val="00E02F6E"/>
    <w:rsid w:val="00E05064"/>
    <w:rsid w:val="00E06739"/>
    <w:rsid w:val="00E10E3F"/>
    <w:rsid w:val="00E16923"/>
    <w:rsid w:val="00E30BCD"/>
    <w:rsid w:val="00E313FD"/>
    <w:rsid w:val="00E32462"/>
    <w:rsid w:val="00E404FE"/>
    <w:rsid w:val="00E436E1"/>
    <w:rsid w:val="00E455A0"/>
    <w:rsid w:val="00E45B6B"/>
    <w:rsid w:val="00E510EB"/>
    <w:rsid w:val="00E51A85"/>
    <w:rsid w:val="00E53795"/>
    <w:rsid w:val="00E53FB9"/>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F0C49"/>
    <w:rsid w:val="00EF2E46"/>
    <w:rsid w:val="00EF4FFB"/>
    <w:rsid w:val="00EF5E27"/>
    <w:rsid w:val="00EF61B2"/>
    <w:rsid w:val="00EF65E3"/>
    <w:rsid w:val="00EF75C8"/>
    <w:rsid w:val="00F03849"/>
    <w:rsid w:val="00F0551A"/>
    <w:rsid w:val="00F14304"/>
    <w:rsid w:val="00F15B4D"/>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N2FkN2FkYjMtODM3MC00ZmQ2LWFkZGUtNmQyYzE5MjI0N2U4%40thread.v2/0?context=%7b%22Tid%22%3a%223847dec6-63b2-43f9-a6d0-58a40aaa1a10%22%2c%22Oid%22%3a%221a274595-7bd8-41de-bb51-8d87fd400666%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104</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83</cp:revision>
  <cp:lastPrinted>2025-04-02T21:44:00Z</cp:lastPrinted>
  <dcterms:created xsi:type="dcterms:W3CDTF">2025-07-05T02:54:00Z</dcterms:created>
  <dcterms:modified xsi:type="dcterms:W3CDTF">2025-12-05T23:29:00Z</dcterms:modified>
</cp:coreProperties>
</file>