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9BA3F" w14:textId="54F3F6D0" w:rsidR="00862EEE" w:rsidRDefault="00862EEE" w:rsidP="00862EEE">
      <w:pPr>
        <w:pStyle w:val="HTMLAddress"/>
        <w:jc w:val="center"/>
        <w:rPr>
          <w:rFonts w:ascii="Courier New" w:hAnsi="Courier New" w:cs="Courier New"/>
          <w:u w:val="single"/>
          <w:lang w:eastAsia="ja-JP"/>
        </w:rPr>
      </w:pPr>
      <w:r>
        <w:rPr>
          <w:rFonts w:ascii="Courier New" w:hAnsi="Courier New" w:cs="Courier New"/>
          <w:u w:val="single"/>
          <w:lang w:eastAsia="ja-JP"/>
        </w:rPr>
        <w:t>JUSTIFICATION SHEET</w:t>
      </w:r>
    </w:p>
    <w:p w14:paraId="10EAC07B" w14:textId="77777777" w:rsidR="00862EEE" w:rsidRDefault="00862EEE" w:rsidP="00862EEE">
      <w:pPr>
        <w:pStyle w:val="HTMLAddress"/>
        <w:jc w:val="center"/>
        <w:rPr>
          <w:rFonts w:ascii="Courier New" w:hAnsi="Courier New" w:cs="Courier New"/>
          <w:u w:val="single"/>
          <w:lang w:eastAsia="ja-JP"/>
        </w:rPr>
      </w:pPr>
    </w:p>
    <w:p w14:paraId="0CD02CAE" w14:textId="77777777" w:rsidR="00862EEE" w:rsidRDefault="00862EEE" w:rsidP="00862EEE">
      <w:pPr>
        <w:pStyle w:val="HTMLAddress"/>
        <w:jc w:val="center"/>
        <w:rPr>
          <w:rFonts w:ascii="Courier New" w:hAnsi="Courier New" w:cs="Courier New"/>
          <w:u w:val="single"/>
          <w:lang w:eastAsia="ja-JP"/>
        </w:rPr>
      </w:pPr>
      <w:r w:rsidRPr="003D5832">
        <w:rPr>
          <w:rFonts w:ascii="Courier New" w:eastAsiaTheme="minorHAnsi" w:hAnsi="Courier New" w:cs="Courier New"/>
          <w:noProof/>
          <w:szCs w:val="22"/>
          <w:u w:val="single"/>
        </w:rPr>
        <mc:AlternateContent>
          <mc:Choice Requires="wps">
            <w:drawing>
              <wp:anchor distT="45720" distB="45720" distL="114300" distR="114300" simplePos="0" relativeHeight="251658240" behindDoc="0" locked="0" layoutInCell="1" allowOverlap="1" wp14:anchorId="2D792F0A" wp14:editId="2A68B3BB">
                <wp:simplePos x="0" y="0"/>
                <wp:positionH relativeFrom="margin">
                  <wp:posOffset>1371600</wp:posOffset>
                </wp:positionH>
                <wp:positionV relativeFrom="paragraph">
                  <wp:posOffset>73660</wp:posOffset>
                </wp:positionV>
                <wp:extent cx="3390900" cy="619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19125"/>
                        </a:xfrm>
                        <a:prstGeom prst="rect">
                          <a:avLst/>
                        </a:prstGeom>
                        <a:solidFill>
                          <a:srgbClr val="FFFFFF"/>
                        </a:solidFill>
                        <a:ln w="9525">
                          <a:solidFill>
                            <a:srgbClr val="000000"/>
                          </a:solidFill>
                          <a:miter lim="800000"/>
                          <a:headEnd/>
                          <a:tailEnd/>
                        </a:ln>
                      </wps:spPr>
                      <wps:txbx>
                        <w:txbxContent>
                          <w:p w14:paraId="731ADEC6" w14:textId="01DEE47E" w:rsidR="006C10EC" w:rsidRPr="003D5832" w:rsidRDefault="00862F97" w:rsidP="00862EEE">
                            <w:pPr>
                              <w:rPr>
                                <w:rFonts w:ascii="Courier New" w:hAnsi="Courier New" w:cs="Courier New"/>
                              </w:rPr>
                            </w:pPr>
                            <w:r>
                              <w:rPr>
                                <w:rFonts w:ascii="Courier New" w:hAnsi="Courier New" w:cs="Courier New"/>
                              </w:rPr>
                              <w:t>OIP Draft</w:t>
                            </w:r>
                            <w:r w:rsidR="00862EEE" w:rsidRPr="003D5832">
                              <w:rPr>
                                <w:rFonts w:ascii="Courier New" w:hAnsi="Courier New" w:cs="Courier New"/>
                              </w:rPr>
                              <w:t xml:space="preserve">:  </w:t>
                            </w:r>
                            <w:r w:rsidR="00DE256E">
                              <w:rPr>
                                <w:rFonts w:ascii="Courier New" w:hAnsi="Courier New" w:cs="Courier New"/>
                              </w:rPr>
                              <w:t>October 22</w:t>
                            </w:r>
                            <w:r w:rsidR="006C10EC">
                              <w:rPr>
                                <w:rFonts w:ascii="Courier New" w:hAnsi="Courier New" w:cs="Courier New"/>
                              </w:rPr>
                              <w:t>,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792F0A" id="_x0000_t202" coordsize="21600,21600" o:spt="202" path="m,l,21600r21600,l21600,xe">
                <v:stroke joinstyle="miter"/>
                <v:path gradientshapeok="t" o:connecttype="rect"/>
              </v:shapetype>
              <v:shape id="Text Box 2" o:spid="_x0000_s1026" type="#_x0000_t202" style="position:absolute;left:0;text-align:left;margin-left:108pt;margin-top:5.8pt;width:267pt;height:48.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">
                <v:textbox>
                  <w:txbxContent>
                    <w:p w14:paraId="731ADEC6" w14:textId="01DEE47E" w:rsidR="006C10EC" w:rsidRPr="003D5832" w:rsidRDefault="00862F97" w:rsidP="00862EEE">
                      <w:pPr>
                        <w:rPr>
                          <w:rFonts w:ascii="Courier New" w:hAnsi="Courier New" w:cs="Courier New"/>
                        </w:rPr>
                      </w:pPr>
                      <w:r>
                        <w:rPr>
                          <w:rFonts w:ascii="Courier New" w:hAnsi="Courier New" w:cs="Courier New"/>
                        </w:rPr>
                        <w:t>OIP Draft</w:t>
                      </w:r>
                      <w:r w:rsidR="00862EEE" w:rsidRPr="003D5832">
                        <w:rPr>
                          <w:rFonts w:ascii="Courier New" w:hAnsi="Courier New" w:cs="Courier New"/>
                        </w:rPr>
                        <w:t xml:space="preserve">:  </w:t>
                      </w:r>
                      <w:r w:rsidR="00DE256E">
                        <w:rPr>
                          <w:rFonts w:ascii="Courier New" w:hAnsi="Courier New" w:cs="Courier New"/>
                        </w:rPr>
                        <w:t>October 22</w:t>
                      </w:r>
                      <w:r w:rsidR="006C10EC">
                        <w:rPr>
                          <w:rFonts w:ascii="Courier New" w:hAnsi="Courier New" w:cs="Courier New"/>
                        </w:rPr>
                        <w:t>, 2020</w:t>
                      </w:r>
                    </w:p>
                  </w:txbxContent>
                </v:textbox>
                <w10:wrap type="square" anchorx="margin"/>
              </v:shape>
            </w:pict>
          </mc:Fallback>
        </mc:AlternateContent>
      </w:r>
    </w:p>
    <w:p w14:paraId="294EC29D" w14:textId="77777777" w:rsidR="00862EEE" w:rsidRDefault="00862EEE" w:rsidP="00862EEE">
      <w:pPr>
        <w:pStyle w:val="HTMLAddress"/>
        <w:jc w:val="center"/>
        <w:rPr>
          <w:rFonts w:ascii="Courier New" w:hAnsi="Courier New" w:cs="Courier New"/>
          <w:u w:val="single"/>
          <w:lang w:eastAsia="ja-JP"/>
        </w:rPr>
      </w:pPr>
    </w:p>
    <w:p w14:paraId="4D8CCBBD" w14:textId="77777777" w:rsidR="00862EEE" w:rsidRDefault="00862EEE" w:rsidP="00862EEE">
      <w:pPr>
        <w:pStyle w:val="HTMLAddress"/>
        <w:jc w:val="center"/>
        <w:rPr>
          <w:rFonts w:ascii="Courier New" w:hAnsi="Courier New" w:cs="Courier New"/>
          <w:u w:val="single"/>
          <w:lang w:eastAsia="ja-JP"/>
        </w:rPr>
      </w:pPr>
    </w:p>
    <w:p w14:paraId="2D70EF2C" w14:textId="77777777" w:rsidR="00862EEE" w:rsidRDefault="00862EEE" w:rsidP="00862EEE">
      <w:pPr>
        <w:pStyle w:val="HTMLAddress"/>
        <w:rPr>
          <w:rFonts w:ascii="Courier New" w:hAnsi="Courier New" w:cs="Courier New"/>
          <w:u w:val="single"/>
          <w:lang w:eastAsia="ja-JP"/>
        </w:rPr>
      </w:pPr>
    </w:p>
    <w:p w14:paraId="18E6EE00" w14:textId="77777777" w:rsidR="00862EEE" w:rsidRDefault="00862EEE" w:rsidP="00862EEE">
      <w:pPr>
        <w:pStyle w:val="HTMLAddress"/>
        <w:ind w:left="2880" w:hanging="2880"/>
        <w:rPr>
          <w:rFonts w:ascii="Courier New" w:hAnsi="Courier New" w:cs="Courier New"/>
          <w:lang w:eastAsia="ja-JP"/>
        </w:rPr>
      </w:pPr>
    </w:p>
    <w:p w14:paraId="6E453C21" w14:textId="77777777" w:rsidR="00862EEE" w:rsidRDefault="00862EEE" w:rsidP="00862EEE">
      <w:pPr>
        <w:pStyle w:val="HTMLAddress"/>
        <w:ind w:left="2880" w:hanging="2880"/>
        <w:rPr>
          <w:rFonts w:ascii="Courier New" w:hAnsi="Courier New" w:cs="Courier New"/>
          <w:lang w:eastAsia="ja-JP"/>
        </w:rPr>
      </w:pPr>
    </w:p>
    <w:p w14:paraId="7120BECA" w14:textId="3BF93CA1" w:rsidR="00830EFD" w:rsidRDefault="00830EFD" w:rsidP="00830EFD">
      <w:pPr>
        <w:pStyle w:val="HTMLAddress"/>
        <w:ind w:left="2880" w:hanging="2880"/>
        <w:rPr>
          <w:rFonts w:ascii="Courier New" w:hAnsi="Courier New" w:cs="Courier New"/>
          <w:lang w:eastAsia="ja-JP"/>
        </w:rPr>
      </w:pPr>
      <w:r>
        <w:rPr>
          <w:rFonts w:ascii="Courier New" w:hAnsi="Courier New" w:cs="Courier New"/>
          <w:lang w:eastAsia="ja-JP"/>
        </w:rPr>
        <w:t>DEPARTMENT:</w:t>
      </w:r>
      <w:r>
        <w:rPr>
          <w:rFonts w:ascii="Courier New" w:hAnsi="Courier New" w:cs="Courier New"/>
          <w:lang w:eastAsia="ja-JP"/>
        </w:rPr>
        <w:tab/>
      </w:r>
      <w:r w:rsidR="009B53C2">
        <w:rPr>
          <w:rFonts w:ascii="Courier New" w:hAnsi="Courier New" w:cs="Courier New"/>
          <w:lang w:eastAsia="ja-JP"/>
        </w:rPr>
        <w:t>Department of Accounting and General Services, Office of Information Practices.</w:t>
      </w:r>
    </w:p>
    <w:p w14:paraId="10442E84" w14:textId="77777777" w:rsidR="00830EFD" w:rsidRDefault="00830EFD" w:rsidP="00830EFD">
      <w:pPr>
        <w:pStyle w:val="HTMLAddress"/>
        <w:rPr>
          <w:rFonts w:ascii="Courier New" w:hAnsi="Courier New" w:cs="Courier New"/>
          <w:lang w:eastAsia="ja-JP"/>
        </w:rPr>
      </w:pPr>
    </w:p>
    <w:p w14:paraId="22B93D6B" w14:textId="6397B504" w:rsidR="00830EFD" w:rsidRDefault="00830EFD" w:rsidP="00830EFD">
      <w:pPr>
        <w:pStyle w:val="HTMLAddress"/>
        <w:ind w:left="2880" w:hanging="2880"/>
        <w:rPr>
          <w:rFonts w:ascii="Courier New" w:hAnsi="Courier New" w:cs="Courier New"/>
          <w:lang w:eastAsia="ja-JP"/>
        </w:rPr>
      </w:pPr>
      <w:r>
        <w:rPr>
          <w:rFonts w:ascii="Courier New" w:hAnsi="Courier New" w:cs="Courier New"/>
          <w:lang w:eastAsia="ja-JP"/>
        </w:rPr>
        <w:t>TITLE:</w:t>
      </w:r>
      <w:r>
        <w:rPr>
          <w:rFonts w:ascii="Courier New" w:hAnsi="Courier New" w:cs="Courier New"/>
          <w:lang w:eastAsia="ja-JP"/>
        </w:rPr>
        <w:tab/>
      </w:r>
      <w:r w:rsidR="009B53C2">
        <w:rPr>
          <w:rFonts w:ascii="Courier New" w:hAnsi="Courier New" w:cs="Courier New"/>
          <w:lang w:eastAsia="ja-JP"/>
        </w:rPr>
        <w:t>A BILL FOR AN ACT RELATING TO SUNSHINE LAW BOARDS.</w:t>
      </w:r>
    </w:p>
    <w:p w14:paraId="377605F1" w14:textId="77777777" w:rsidR="00830EFD" w:rsidRDefault="00830EFD" w:rsidP="00830EFD">
      <w:pPr>
        <w:pStyle w:val="HTMLAddress"/>
        <w:rPr>
          <w:rFonts w:ascii="Courier New" w:hAnsi="Courier New" w:cs="Courier New"/>
          <w:lang w:eastAsia="ja-JP"/>
        </w:rPr>
      </w:pPr>
    </w:p>
    <w:p w14:paraId="45CEC0BF" w14:textId="7C0D0F63" w:rsidR="00830EFD" w:rsidRDefault="00830EFD" w:rsidP="00830EFD">
      <w:pPr>
        <w:pStyle w:val="HTMLAddress"/>
        <w:ind w:left="2880" w:hanging="2880"/>
        <w:rPr>
          <w:rFonts w:ascii="Courier New" w:hAnsi="Courier New" w:cs="Courier New"/>
          <w:lang w:eastAsia="ja-JP"/>
        </w:rPr>
      </w:pPr>
      <w:r>
        <w:rPr>
          <w:rFonts w:ascii="Courier New" w:hAnsi="Courier New" w:cs="Courier New"/>
          <w:lang w:eastAsia="ja-JP"/>
        </w:rPr>
        <w:t>PURPOSE:</w:t>
      </w:r>
      <w:r>
        <w:rPr>
          <w:rFonts w:ascii="Courier New" w:hAnsi="Courier New" w:cs="Courier New"/>
          <w:lang w:eastAsia="ja-JP"/>
        </w:rPr>
        <w:tab/>
      </w:r>
      <w:r w:rsidR="00891835">
        <w:rPr>
          <w:rFonts w:ascii="Courier New" w:hAnsi="Courier New" w:cs="Courier New"/>
          <w:lang w:eastAsia="ja-JP"/>
        </w:rPr>
        <w:t>E</w:t>
      </w:r>
      <w:r w:rsidR="009B53C2">
        <w:rPr>
          <w:rFonts w:ascii="Courier New" w:hAnsi="Courier New" w:cs="Courier New"/>
          <w:color w:val="000000"/>
          <w:szCs w:val="24"/>
        </w:rPr>
        <w:t>xpand and enhance public participation in public meetings, lower the costs of holding meetings, protect public health and safety, promote voluntary participation on boards, and avoid unnecessary and possibly burdensome travel by board members, staff, testifiers, observers, other participants, and the general public, by allowing boards to use interactive conference technology to conduct virtual meetings under the Sunshine Law.</w:t>
      </w:r>
    </w:p>
    <w:p w14:paraId="308DBC16" w14:textId="77777777" w:rsidR="009B53C2" w:rsidRDefault="009B53C2" w:rsidP="00830EFD">
      <w:pPr>
        <w:pStyle w:val="HTMLAddress"/>
        <w:ind w:left="2880" w:hanging="2880"/>
        <w:rPr>
          <w:rFonts w:ascii="Courier New" w:hAnsi="Courier New" w:cs="Courier New"/>
          <w:lang w:eastAsia="ja-JP"/>
        </w:rPr>
      </w:pPr>
    </w:p>
    <w:p w14:paraId="27C54331" w14:textId="1F523F14" w:rsidR="00830EFD" w:rsidRDefault="00830EFD" w:rsidP="00830EFD">
      <w:pPr>
        <w:pStyle w:val="HTMLAddress"/>
        <w:ind w:left="2880" w:hanging="2880"/>
        <w:rPr>
          <w:rFonts w:ascii="Courier New" w:hAnsi="Courier New" w:cs="Courier New"/>
          <w:lang w:eastAsia="ja-JP"/>
        </w:rPr>
      </w:pPr>
      <w:r>
        <w:rPr>
          <w:rFonts w:ascii="Courier New" w:hAnsi="Courier New" w:cs="Courier New"/>
          <w:lang w:eastAsia="ja-JP"/>
        </w:rPr>
        <w:t>MEANS:</w:t>
      </w:r>
      <w:r>
        <w:rPr>
          <w:rFonts w:ascii="Courier New" w:hAnsi="Courier New" w:cs="Courier New"/>
          <w:lang w:eastAsia="ja-JP"/>
        </w:rPr>
        <w:tab/>
      </w:r>
      <w:r w:rsidR="009B53C2">
        <w:rPr>
          <w:rFonts w:ascii="Courier New" w:hAnsi="Courier New" w:cs="Courier New"/>
          <w:lang w:eastAsia="ja-JP"/>
        </w:rPr>
        <w:t>Amend</w:t>
      </w:r>
      <w:r>
        <w:rPr>
          <w:rFonts w:ascii="Courier New" w:hAnsi="Courier New" w:cs="Courier New"/>
          <w:lang w:eastAsia="ja-JP"/>
        </w:rPr>
        <w:t xml:space="preserve"> </w:t>
      </w:r>
      <w:r w:rsidR="009B53C2">
        <w:rPr>
          <w:rFonts w:ascii="Courier New" w:hAnsi="Courier New" w:cs="Courier New"/>
          <w:lang w:eastAsia="ja-JP"/>
        </w:rPr>
        <w:t>section 92-3.5, Hawaii Revised Statutes.</w:t>
      </w:r>
    </w:p>
    <w:p w14:paraId="55AF868A" w14:textId="77777777" w:rsidR="00830EFD" w:rsidRDefault="00830EFD" w:rsidP="00830EFD">
      <w:pPr>
        <w:pStyle w:val="HTMLAddress"/>
        <w:ind w:left="2880" w:hanging="2880"/>
        <w:rPr>
          <w:rFonts w:ascii="Courier New" w:hAnsi="Courier New" w:cs="Courier New"/>
          <w:lang w:eastAsia="ja-JP"/>
        </w:rPr>
      </w:pPr>
    </w:p>
    <w:p w14:paraId="14497797" w14:textId="7A176DAA" w:rsidR="009B53C2" w:rsidRDefault="00830EFD" w:rsidP="009B53C2">
      <w:pPr>
        <w:pStyle w:val="HTMLAddress"/>
        <w:ind w:left="2880" w:hanging="2880"/>
        <w:rPr>
          <w:rFonts w:ascii="Courier New" w:hAnsi="Courier New" w:cs="Courier New"/>
          <w:lang w:eastAsia="ja-JP"/>
        </w:rPr>
      </w:pPr>
      <w:r>
        <w:rPr>
          <w:rFonts w:ascii="Courier New" w:hAnsi="Courier New" w:cs="Courier New"/>
          <w:lang w:eastAsia="ja-JP"/>
        </w:rPr>
        <w:t>JUSTIFICATION:</w:t>
      </w:r>
      <w:r>
        <w:rPr>
          <w:rFonts w:ascii="Courier New" w:hAnsi="Courier New" w:cs="Courier New"/>
          <w:lang w:eastAsia="ja-JP"/>
        </w:rPr>
        <w:tab/>
      </w:r>
      <w:r w:rsidR="009B53C2">
        <w:rPr>
          <w:rFonts w:ascii="Courier New" w:hAnsi="Courier New" w:cs="Courier New"/>
          <w:lang w:eastAsia="ja-JP"/>
        </w:rPr>
        <w:t>T</w:t>
      </w:r>
      <w:r w:rsidR="009B53C2" w:rsidRPr="009B53C2">
        <w:rPr>
          <w:rFonts w:ascii="Courier New" w:hAnsi="Courier New" w:cs="Courier New"/>
          <w:lang w:eastAsia="ja-JP"/>
        </w:rPr>
        <w:t xml:space="preserve">he COVID-19 pandemic forced the implementation of emergency measures suspending certain requirements of the state’s Sunshine Law in order to allow boards to virtually meet and conduct necessary business through the use of interactive conference technology, while protecting participants' health and safety and expanding public access to meetings throughout our island state.  During the emergency stay-at-home orders and travel restrictions, it was not possible for board members, staff, or members of the public to attend public meetings in person.  </w:t>
      </w:r>
      <w:proofErr w:type="gramStart"/>
      <w:r w:rsidR="009B53C2" w:rsidRPr="009B53C2">
        <w:rPr>
          <w:rFonts w:ascii="Courier New" w:hAnsi="Courier New" w:cs="Courier New"/>
          <w:lang w:eastAsia="ja-JP"/>
        </w:rPr>
        <w:t>Through the use of</w:t>
      </w:r>
      <w:proofErr w:type="gramEnd"/>
      <w:r w:rsidR="009B53C2" w:rsidRPr="009B53C2">
        <w:rPr>
          <w:rFonts w:ascii="Courier New" w:hAnsi="Courier New" w:cs="Courier New"/>
          <w:lang w:eastAsia="ja-JP"/>
        </w:rPr>
        <w:t xml:space="preserve"> interactive conference technology, however, virtual meetings enabled and enhanced board and public participation.  Virtual meetings could be </w:t>
      </w:r>
      <w:r w:rsidR="009B53C2" w:rsidRPr="009B53C2">
        <w:rPr>
          <w:rFonts w:ascii="Courier New" w:hAnsi="Courier New" w:cs="Courier New"/>
          <w:lang w:eastAsia="ja-JP"/>
        </w:rPr>
        <w:lastRenderedPageBreak/>
        <w:t>safely held and allowed more people from different islands or parts of islands to effectively participate, often during times when they would not otherwise be physically able to leave their work, homes, or schools to participate in an in-person meeting.</w:t>
      </w:r>
    </w:p>
    <w:p w14:paraId="6FD706D2" w14:textId="77777777" w:rsidR="009B53C2" w:rsidRPr="009B53C2" w:rsidRDefault="009B53C2" w:rsidP="009B53C2">
      <w:pPr>
        <w:pStyle w:val="HTMLAddress"/>
        <w:ind w:left="2880" w:hanging="2880"/>
        <w:rPr>
          <w:rFonts w:ascii="Courier New" w:hAnsi="Courier New" w:cs="Courier New"/>
          <w:lang w:eastAsia="ja-JP"/>
        </w:rPr>
      </w:pPr>
    </w:p>
    <w:p w14:paraId="617D8E6E" w14:textId="2C82E9F6" w:rsidR="009B53C2" w:rsidRDefault="009B53C2" w:rsidP="009B53C2">
      <w:pPr>
        <w:pStyle w:val="HTMLAddress"/>
        <w:ind w:left="2880"/>
        <w:rPr>
          <w:rFonts w:ascii="Courier New" w:hAnsi="Courier New" w:cs="Courier New"/>
          <w:lang w:eastAsia="ja-JP"/>
        </w:rPr>
      </w:pPr>
      <w:r w:rsidRPr="009B53C2">
        <w:rPr>
          <w:rFonts w:ascii="Courier New" w:hAnsi="Courier New" w:cs="Courier New"/>
          <w:lang w:eastAsia="ja-JP"/>
        </w:rPr>
        <w:t>Based on boards</w:t>
      </w:r>
      <w:r w:rsidR="00CB6DF8" w:rsidRPr="00CB6DF8">
        <w:rPr>
          <w:rFonts w:ascii="Courier New" w:hAnsi="Courier New" w:cs="Courier New"/>
          <w:lang w:eastAsia="ja-JP"/>
        </w:rPr>
        <w:t>'</w:t>
      </w:r>
      <w:r w:rsidRPr="009B53C2">
        <w:rPr>
          <w:rFonts w:ascii="Courier New" w:hAnsi="Courier New" w:cs="Courier New"/>
          <w:lang w:eastAsia="ja-JP"/>
        </w:rPr>
        <w:t xml:space="preserve"> experiences with virtual meetings during the COVID-19 pandemic, the increased costs of staffing and technological equipment and resources needed to conduct virtual meetings are offset by the savings in time, convenience, and travel costs for board members and participants, especially those from the neighbor islands.  During the COVID-19 pandemic, virtual meetings helped to prevent the spread of disease, and even when there is not an ongoing pandemic, virtual meetings can be a way to protect the health and safety of participants, particularly those who have disabilities or medical conditions that would place them at greater risks during travel or attendance at in-person public meetings.  </w:t>
      </w:r>
      <w:r>
        <w:rPr>
          <w:rFonts w:ascii="Courier New" w:hAnsi="Courier New" w:cs="Courier New"/>
          <w:lang w:eastAsia="ja-JP"/>
        </w:rPr>
        <w:t>A</w:t>
      </w:r>
      <w:r w:rsidRPr="009B53C2">
        <w:rPr>
          <w:rFonts w:ascii="Courier New" w:hAnsi="Courier New" w:cs="Courier New"/>
          <w:lang w:eastAsia="ja-JP"/>
        </w:rPr>
        <w:t xml:space="preserve">llowing board members to participate in virtual meetings from their homes or private offices, while protecting their privacy and not requiring them to allow members of the public into their homes or private offices, may increase the number of volunteers willing to serve on government boards, particularly when they live on an island different from where the boards' offices are located. </w:t>
      </w:r>
    </w:p>
    <w:p w14:paraId="6F525A4D" w14:textId="77777777" w:rsidR="009B53C2" w:rsidRPr="009B53C2" w:rsidRDefault="009B53C2" w:rsidP="009B53C2">
      <w:pPr>
        <w:pStyle w:val="HTMLAddress"/>
        <w:ind w:left="2880"/>
        <w:rPr>
          <w:rFonts w:ascii="Courier New" w:hAnsi="Courier New" w:cs="Courier New"/>
          <w:lang w:eastAsia="ja-JP"/>
        </w:rPr>
      </w:pPr>
    </w:p>
    <w:p w14:paraId="39DD0767" w14:textId="41ADFA1E" w:rsidR="009B53C2" w:rsidRDefault="009B53C2" w:rsidP="009B53C2">
      <w:pPr>
        <w:pStyle w:val="HTMLAddress"/>
        <w:ind w:left="2880"/>
        <w:rPr>
          <w:rFonts w:ascii="Courier New" w:hAnsi="Courier New" w:cs="Courier New"/>
          <w:lang w:eastAsia="ja-JP"/>
        </w:rPr>
      </w:pPr>
      <w:r w:rsidRPr="009B53C2">
        <w:rPr>
          <w:rFonts w:ascii="Courier New" w:hAnsi="Courier New" w:cs="Courier New"/>
          <w:lang w:eastAsia="ja-JP"/>
        </w:rPr>
        <w:t xml:space="preserve">The benefits of virtual meetings should continue in non-emergency times, which requires permanent amendments to the Sunshine Law, part I of chapter 92, Hawaii Revised Statutes.  For virtual meetings not held during times of emergency, </w:t>
      </w:r>
      <w:r>
        <w:rPr>
          <w:rFonts w:ascii="Courier New" w:hAnsi="Courier New" w:cs="Courier New"/>
          <w:lang w:eastAsia="ja-JP"/>
        </w:rPr>
        <w:t>it is important</w:t>
      </w:r>
      <w:r w:rsidRPr="009B53C2">
        <w:rPr>
          <w:rFonts w:ascii="Courier New" w:hAnsi="Courier New" w:cs="Courier New"/>
          <w:lang w:eastAsia="ja-JP"/>
        </w:rPr>
        <w:t xml:space="preserve"> for boards to also provide for an in-person meeting location where members of the public can come to observe the virtual meeting or testify in person using interactive conference technology provided by the board, without requiring b</w:t>
      </w:r>
      <w:bookmarkStart w:id="0" w:name="_GoBack"/>
      <w:bookmarkEnd w:id="0"/>
      <w:r w:rsidRPr="009B53C2">
        <w:rPr>
          <w:rFonts w:ascii="Courier New" w:hAnsi="Courier New" w:cs="Courier New"/>
          <w:lang w:eastAsia="ja-JP"/>
        </w:rPr>
        <w:t xml:space="preserve">oard </w:t>
      </w:r>
      <w:r w:rsidRPr="009B53C2">
        <w:rPr>
          <w:rFonts w:ascii="Courier New" w:hAnsi="Courier New" w:cs="Courier New"/>
          <w:lang w:eastAsia="ja-JP"/>
        </w:rPr>
        <w:lastRenderedPageBreak/>
        <w:t>members to be at the in-person location.</w:t>
      </w:r>
      <w:r>
        <w:rPr>
          <w:rFonts w:ascii="Courier New" w:hAnsi="Courier New" w:cs="Courier New"/>
          <w:lang w:eastAsia="ja-JP"/>
        </w:rPr>
        <w:t xml:space="preserve">  This allows members of the public who cannot readily access an online meeting a way to view the meeting and testify in person, even if the board members themselves </w:t>
      </w:r>
      <w:r w:rsidR="00D606B8">
        <w:rPr>
          <w:rFonts w:ascii="Courier New" w:hAnsi="Courier New" w:cs="Courier New"/>
          <w:lang w:eastAsia="ja-JP"/>
        </w:rPr>
        <w:t>are not in the same room.</w:t>
      </w:r>
    </w:p>
    <w:p w14:paraId="4A612AF6" w14:textId="0CBA05F3" w:rsidR="00D606B8" w:rsidRDefault="00D606B8" w:rsidP="009B53C2">
      <w:pPr>
        <w:pStyle w:val="HTMLAddress"/>
        <w:ind w:left="2880"/>
        <w:rPr>
          <w:rFonts w:ascii="Courier New" w:hAnsi="Courier New" w:cs="Courier New"/>
          <w:lang w:eastAsia="ja-JP"/>
        </w:rPr>
      </w:pPr>
    </w:p>
    <w:p w14:paraId="5782E1F0" w14:textId="1501404C" w:rsidR="00D606B8" w:rsidRDefault="00D606B8" w:rsidP="009B53C2">
      <w:pPr>
        <w:pStyle w:val="HTMLAddress"/>
        <w:ind w:left="2880"/>
        <w:rPr>
          <w:rFonts w:ascii="Courier New" w:hAnsi="Courier New" w:cs="Courier New"/>
          <w:lang w:eastAsia="ja-JP"/>
        </w:rPr>
      </w:pPr>
      <w:r>
        <w:rPr>
          <w:rFonts w:ascii="Courier New" w:hAnsi="Courier New" w:cs="Courier New"/>
          <w:lang w:eastAsia="ja-JP"/>
        </w:rPr>
        <w:t xml:space="preserve">This proposal would take advantage of the relative ease of recording a virtual meeting in many virtual meeting platforms and thus would require a board conducting a virtual </w:t>
      </w:r>
      <w:r w:rsidR="00EA510C">
        <w:rPr>
          <w:rFonts w:ascii="Courier New" w:hAnsi="Courier New" w:cs="Courier New"/>
          <w:lang w:eastAsia="ja-JP"/>
        </w:rPr>
        <w:t xml:space="preserve">public </w:t>
      </w:r>
      <w:r>
        <w:rPr>
          <w:rFonts w:ascii="Courier New" w:hAnsi="Courier New" w:cs="Courier New"/>
          <w:lang w:eastAsia="ja-JP"/>
        </w:rPr>
        <w:t>meeting to also record the meeting when practicable, and provide public access to the recording until such time as the actual meeting minutes have been posted online.  This would benefit the public by allowing even those members of the public who were not able to attend the meeting itself to still find out what happened via the recording, without requiring the board to keep the recording past the time its minutes are posted or requiring a board to record a meeting when doing so is not practicable.</w:t>
      </w:r>
    </w:p>
    <w:p w14:paraId="51E6F326" w14:textId="240AEB86" w:rsidR="00D606B8" w:rsidRDefault="00D606B8" w:rsidP="009B53C2">
      <w:pPr>
        <w:pStyle w:val="HTMLAddress"/>
        <w:ind w:left="2880"/>
        <w:rPr>
          <w:rFonts w:ascii="Courier New" w:hAnsi="Courier New" w:cs="Courier New"/>
          <w:lang w:eastAsia="ja-JP"/>
        </w:rPr>
      </w:pPr>
    </w:p>
    <w:p w14:paraId="49C950DF" w14:textId="40DFD6D4" w:rsidR="00830EFD" w:rsidRDefault="009B53C2" w:rsidP="009B53C2">
      <w:pPr>
        <w:pStyle w:val="HTMLAddress"/>
        <w:ind w:left="2880"/>
        <w:rPr>
          <w:rFonts w:ascii="Courier New" w:hAnsi="Courier New" w:cs="Courier New"/>
          <w:lang w:eastAsia="ja-JP"/>
        </w:rPr>
      </w:pPr>
      <w:r w:rsidRPr="009B53C2">
        <w:rPr>
          <w:rFonts w:ascii="Courier New" w:hAnsi="Courier New" w:cs="Courier New"/>
          <w:lang w:eastAsia="ja-JP"/>
        </w:rPr>
        <w:t xml:space="preserve">Finally, recognizing that not all boards are equipped with adequate staffing or technological equipment and resources to conduct virtual meetings, these amendments </w:t>
      </w:r>
      <w:r>
        <w:rPr>
          <w:rFonts w:ascii="Courier New" w:hAnsi="Courier New" w:cs="Courier New"/>
          <w:lang w:eastAsia="ja-JP"/>
        </w:rPr>
        <w:t>w</w:t>
      </w:r>
      <w:r w:rsidRPr="009B53C2">
        <w:rPr>
          <w:rFonts w:ascii="Courier New" w:hAnsi="Courier New" w:cs="Courier New"/>
          <w:lang w:eastAsia="ja-JP"/>
        </w:rPr>
        <w:t>ould permit, but not require, boards to conduct virtual meetings</w:t>
      </w:r>
      <w:r>
        <w:rPr>
          <w:rFonts w:ascii="Courier New" w:hAnsi="Courier New" w:cs="Courier New"/>
          <w:lang w:eastAsia="ja-JP"/>
        </w:rPr>
        <w:t>, so boards that are unable to meet the standards set forth by this proposal will still be able to conduct their meetings in-person in the traditional way</w:t>
      </w:r>
      <w:r w:rsidRPr="009B53C2">
        <w:rPr>
          <w:rFonts w:ascii="Courier New" w:hAnsi="Courier New" w:cs="Courier New"/>
          <w:lang w:eastAsia="ja-JP"/>
        </w:rPr>
        <w:t>.</w:t>
      </w:r>
    </w:p>
    <w:p w14:paraId="4B3054B3" w14:textId="77777777" w:rsidR="00830EFD" w:rsidRDefault="00830EFD" w:rsidP="00830EFD">
      <w:pPr>
        <w:pStyle w:val="HTMLAddress"/>
        <w:ind w:left="2880" w:hanging="2880"/>
        <w:rPr>
          <w:rFonts w:ascii="Courier New" w:hAnsi="Courier New" w:cs="Courier New"/>
          <w:lang w:eastAsia="ja-JP"/>
        </w:rPr>
      </w:pPr>
      <w:r>
        <w:rPr>
          <w:rFonts w:ascii="Courier New" w:hAnsi="Courier New" w:cs="Courier New"/>
          <w:lang w:eastAsia="ja-JP"/>
        </w:rPr>
        <w:tab/>
      </w:r>
    </w:p>
    <w:p w14:paraId="182E4121" w14:textId="09D01858" w:rsidR="00830EFD" w:rsidRDefault="00830EFD" w:rsidP="00830EFD">
      <w:pPr>
        <w:pStyle w:val="HTMLAddress"/>
        <w:ind w:left="2880"/>
        <w:rPr>
          <w:rFonts w:ascii="Courier New" w:hAnsi="Courier New" w:cs="Courier New"/>
          <w:lang w:eastAsia="ja-JP"/>
        </w:rPr>
      </w:pPr>
      <w:r>
        <w:rPr>
          <w:rFonts w:ascii="Courier New" w:hAnsi="Courier New" w:cs="Courier New"/>
          <w:u w:val="single"/>
          <w:lang w:eastAsia="ja-JP"/>
        </w:rPr>
        <w:t>Impact on the public</w:t>
      </w:r>
      <w:r w:rsidRPr="00AD67FB">
        <w:rPr>
          <w:rFonts w:ascii="Courier New" w:hAnsi="Courier New" w:cs="Courier New"/>
          <w:u w:val="single"/>
          <w:lang w:eastAsia="ja-JP"/>
        </w:rPr>
        <w:t>:</w:t>
      </w:r>
      <w:r>
        <w:rPr>
          <w:rFonts w:ascii="Courier New" w:hAnsi="Courier New" w:cs="Courier New"/>
          <w:lang w:eastAsia="ja-JP"/>
        </w:rPr>
        <w:t xml:space="preserve">  </w:t>
      </w:r>
      <w:r w:rsidR="00D606B8">
        <w:rPr>
          <w:rFonts w:ascii="Courier New" w:hAnsi="Courier New" w:cs="Courier New"/>
          <w:lang w:eastAsia="ja-JP"/>
        </w:rPr>
        <w:t xml:space="preserve">This bill would increase the ability of members of the public to attend and testify at Sunshine Law meetings because it would allow Sunshine Law meetings to be conducted over the internet, as they have been during the COVID-19 pandemic, as a permanent option rather than an emergency measure.  Because </w:t>
      </w:r>
      <w:r w:rsidR="00580C0D">
        <w:rPr>
          <w:rFonts w:ascii="Courier New" w:hAnsi="Courier New" w:cs="Courier New"/>
          <w:lang w:eastAsia="ja-JP"/>
        </w:rPr>
        <w:t xml:space="preserve">an individual could participate in </w:t>
      </w:r>
      <w:r w:rsidR="00D606B8">
        <w:rPr>
          <w:rFonts w:ascii="Courier New" w:hAnsi="Courier New" w:cs="Courier New"/>
          <w:lang w:eastAsia="ja-JP"/>
        </w:rPr>
        <w:t xml:space="preserve">such meetings from home, </w:t>
      </w:r>
      <w:r w:rsidR="00580C0D">
        <w:rPr>
          <w:rFonts w:ascii="Courier New" w:hAnsi="Courier New" w:cs="Courier New"/>
          <w:lang w:eastAsia="ja-JP"/>
        </w:rPr>
        <w:t xml:space="preserve">an </w:t>
      </w:r>
      <w:r w:rsidR="00D606B8">
        <w:rPr>
          <w:rFonts w:ascii="Courier New" w:hAnsi="Courier New" w:cs="Courier New"/>
          <w:lang w:eastAsia="ja-JP"/>
        </w:rPr>
        <w:t xml:space="preserve">office, or wherever the individual has internet access, it could be more </w:t>
      </w:r>
      <w:r w:rsidR="00D606B8">
        <w:rPr>
          <w:rFonts w:ascii="Courier New" w:hAnsi="Courier New" w:cs="Courier New"/>
          <w:lang w:eastAsia="ja-JP"/>
        </w:rPr>
        <w:lastRenderedPageBreak/>
        <w:t xml:space="preserve">readily combined with other </w:t>
      </w:r>
      <w:r w:rsidR="00580C0D">
        <w:rPr>
          <w:rFonts w:ascii="Courier New" w:hAnsi="Courier New" w:cs="Courier New"/>
          <w:lang w:eastAsia="ja-JP"/>
        </w:rPr>
        <w:t>daily activities and obligations than a traditional in-person meeting in a government office.</w:t>
      </w:r>
    </w:p>
    <w:p w14:paraId="41854A42" w14:textId="77777777" w:rsidR="00830EFD" w:rsidRDefault="00830EFD" w:rsidP="00830EFD">
      <w:pPr>
        <w:pStyle w:val="HTMLAddress"/>
        <w:ind w:left="2880" w:hanging="2880"/>
        <w:rPr>
          <w:rFonts w:ascii="Courier New" w:hAnsi="Courier New" w:cs="Courier New"/>
          <w:lang w:eastAsia="ja-JP"/>
        </w:rPr>
      </w:pPr>
      <w:r>
        <w:rPr>
          <w:rFonts w:ascii="Courier New" w:hAnsi="Courier New" w:cs="Courier New"/>
          <w:lang w:eastAsia="ja-JP"/>
        </w:rPr>
        <w:tab/>
      </w:r>
    </w:p>
    <w:p w14:paraId="317E9374" w14:textId="66DB86D7" w:rsidR="00830EFD" w:rsidRPr="00580C0D" w:rsidRDefault="00830EFD" w:rsidP="00830EFD">
      <w:pPr>
        <w:pStyle w:val="HTMLAddress"/>
        <w:ind w:left="2880" w:hanging="2880"/>
        <w:rPr>
          <w:rFonts w:ascii="Courier New" w:hAnsi="Courier New" w:cs="Courier New"/>
          <w:lang w:eastAsia="ja-JP"/>
        </w:rPr>
      </w:pPr>
      <w:r>
        <w:rPr>
          <w:rFonts w:ascii="Courier New" w:hAnsi="Courier New" w:cs="Courier New"/>
          <w:lang w:eastAsia="ja-JP"/>
        </w:rPr>
        <w:tab/>
      </w:r>
      <w:r>
        <w:rPr>
          <w:rFonts w:ascii="Courier New" w:hAnsi="Courier New" w:cs="Courier New"/>
          <w:u w:val="single"/>
          <w:lang w:eastAsia="ja-JP"/>
        </w:rPr>
        <w:t>Impact on the department and other agencies</w:t>
      </w:r>
      <w:r w:rsidRPr="00AD67FB">
        <w:rPr>
          <w:rFonts w:ascii="Courier New" w:hAnsi="Courier New" w:cs="Courier New"/>
          <w:u w:val="single"/>
          <w:lang w:eastAsia="ja-JP"/>
        </w:rPr>
        <w:t>:</w:t>
      </w:r>
      <w:r w:rsidR="00580C0D">
        <w:rPr>
          <w:rFonts w:ascii="Courier New" w:hAnsi="Courier New" w:cs="Courier New"/>
          <w:lang w:eastAsia="ja-JP"/>
        </w:rPr>
        <w:t xml:space="preserve">  This bill would save boards the </w:t>
      </w:r>
      <w:r w:rsidR="00617511">
        <w:rPr>
          <w:rFonts w:ascii="Courier New" w:hAnsi="Courier New" w:cs="Courier New"/>
          <w:lang w:eastAsia="ja-JP"/>
        </w:rPr>
        <w:t xml:space="preserve">time and </w:t>
      </w:r>
      <w:r w:rsidR="00580C0D">
        <w:rPr>
          <w:rFonts w:ascii="Courier New" w:hAnsi="Courier New" w:cs="Courier New"/>
          <w:lang w:eastAsia="ja-JP"/>
        </w:rPr>
        <w:t>cost of making inter-island travel arrangements for board members, would make it easier for boards to meet quorum as members’ virtual attendance requires less of a time commitment than in-person attendance including travel time, and would make it easier for boards to find members willing to serve as the time commitment and travel required to serve on a board would be reduced.</w:t>
      </w:r>
    </w:p>
    <w:p w14:paraId="5FEB9BEF" w14:textId="77777777" w:rsidR="00830EFD" w:rsidRPr="00824F48" w:rsidRDefault="00830EFD" w:rsidP="00830EFD">
      <w:pPr>
        <w:pStyle w:val="HTMLAddress"/>
        <w:ind w:left="2880" w:hanging="2880"/>
        <w:rPr>
          <w:rFonts w:ascii="Courier New" w:hAnsi="Courier New" w:cs="Courier New"/>
          <w:lang w:eastAsia="ja-JP"/>
        </w:rPr>
      </w:pPr>
      <w:r>
        <w:rPr>
          <w:rFonts w:ascii="Courier New" w:hAnsi="Courier New" w:cs="Courier New"/>
          <w:lang w:eastAsia="ja-JP"/>
        </w:rPr>
        <w:tab/>
      </w:r>
    </w:p>
    <w:p w14:paraId="6CCA1502" w14:textId="77777777" w:rsidR="00830EFD" w:rsidRDefault="00830EFD" w:rsidP="00830EFD">
      <w:pPr>
        <w:pStyle w:val="HTMLAddress"/>
        <w:rPr>
          <w:rFonts w:ascii="Courier New" w:hAnsi="Courier New" w:cs="Courier New"/>
          <w:lang w:eastAsia="ja-JP"/>
        </w:rPr>
      </w:pPr>
    </w:p>
    <w:p w14:paraId="1F94F13A" w14:textId="58362AC0" w:rsidR="00830EFD" w:rsidRDefault="00830EFD" w:rsidP="00830EFD">
      <w:pPr>
        <w:pStyle w:val="HTMLAddress"/>
        <w:ind w:left="2880" w:hanging="2880"/>
        <w:rPr>
          <w:rFonts w:ascii="Courier New" w:hAnsi="Courier New" w:cs="Courier New"/>
          <w:lang w:eastAsia="ja-JP"/>
        </w:rPr>
      </w:pPr>
      <w:r>
        <w:rPr>
          <w:rFonts w:ascii="Courier New" w:hAnsi="Courier New" w:cs="Courier New"/>
          <w:lang w:eastAsia="ja-JP"/>
        </w:rPr>
        <w:t>GENERAL FUND:</w:t>
      </w:r>
      <w:r>
        <w:rPr>
          <w:rFonts w:ascii="Courier New" w:hAnsi="Courier New" w:cs="Courier New"/>
          <w:lang w:eastAsia="ja-JP"/>
        </w:rPr>
        <w:tab/>
      </w:r>
      <w:r w:rsidR="00860E97">
        <w:rPr>
          <w:rFonts w:ascii="Courier New" w:hAnsi="Courier New" w:cs="Courier New"/>
          <w:lang w:eastAsia="ja-JP"/>
        </w:rPr>
        <w:t>None</w:t>
      </w:r>
      <w:r w:rsidR="00580C0D">
        <w:rPr>
          <w:rFonts w:ascii="Courier New" w:hAnsi="Courier New" w:cs="Courier New"/>
          <w:lang w:eastAsia="ja-JP"/>
        </w:rPr>
        <w:t>.</w:t>
      </w:r>
    </w:p>
    <w:p w14:paraId="2FF70F85" w14:textId="77777777" w:rsidR="00830EFD" w:rsidRDefault="00830EFD" w:rsidP="00830EFD">
      <w:pPr>
        <w:pStyle w:val="HTMLAddress"/>
        <w:rPr>
          <w:rFonts w:ascii="Courier New" w:hAnsi="Courier New" w:cs="Courier New"/>
          <w:lang w:eastAsia="ja-JP"/>
        </w:rPr>
      </w:pPr>
    </w:p>
    <w:p w14:paraId="341B25CD" w14:textId="6F2C0FFE" w:rsidR="00830EFD" w:rsidRDefault="00830EFD" w:rsidP="00830EFD">
      <w:pPr>
        <w:pStyle w:val="HTMLAddress"/>
        <w:ind w:left="2880" w:hanging="2880"/>
        <w:rPr>
          <w:rFonts w:ascii="Courier New" w:hAnsi="Courier New" w:cs="Courier New"/>
          <w:lang w:eastAsia="ja-JP"/>
        </w:rPr>
      </w:pPr>
      <w:r>
        <w:rPr>
          <w:rFonts w:ascii="Courier New" w:hAnsi="Courier New" w:cs="Courier New"/>
          <w:lang w:eastAsia="ja-JP"/>
        </w:rPr>
        <w:t>OTHER FUNDS:</w:t>
      </w:r>
      <w:r>
        <w:rPr>
          <w:rFonts w:ascii="Courier New" w:hAnsi="Courier New" w:cs="Courier New"/>
          <w:lang w:eastAsia="ja-JP"/>
        </w:rPr>
        <w:tab/>
      </w:r>
      <w:r w:rsidR="00580C0D">
        <w:rPr>
          <w:rFonts w:ascii="Courier New" w:hAnsi="Courier New" w:cs="Courier New"/>
          <w:lang w:eastAsia="ja-JP"/>
        </w:rPr>
        <w:t>None.</w:t>
      </w:r>
    </w:p>
    <w:p w14:paraId="10860410" w14:textId="77777777" w:rsidR="00830EFD" w:rsidRDefault="00830EFD" w:rsidP="00830EFD">
      <w:pPr>
        <w:pStyle w:val="HTMLAddress"/>
        <w:tabs>
          <w:tab w:val="left" w:pos="5340"/>
        </w:tabs>
        <w:rPr>
          <w:rFonts w:ascii="Courier New" w:hAnsi="Courier New" w:cs="Courier New"/>
          <w:lang w:eastAsia="ja-JP"/>
        </w:rPr>
      </w:pPr>
      <w:r>
        <w:rPr>
          <w:rFonts w:ascii="Courier New" w:hAnsi="Courier New" w:cs="Courier New"/>
          <w:lang w:eastAsia="ja-JP"/>
        </w:rPr>
        <w:tab/>
      </w:r>
    </w:p>
    <w:p w14:paraId="0056A472" w14:textId="77777777" w:rsidR="00830EFD" w:rsidRDefault="00830EFD" w:rsidP="00830EFD">
      <w:pPr>
        <w:pStyle w:val="HTMLAddress"/>
        <w:rPr>
          <w:rFonts w:ascii="Courier New" w:hAnsi="Courier New" w:cs="Courier New"/>
          <w:lang w:eastAsia="ja-JP"/>
        </w:rPr>
      </w:pPr>
      <w:r>
        <w:rPr>
          <w:rFonts w:ascii="Courier New" w:hAnsi="Courier New" w:cs="Courier New"/>
          <w:lang w:eastAsia="ja-JP"/>
        </w:rPr>
        <w:t>PPBS PROGRAM</w:t>
      </w:r>
    </w:p>
    <w:p w14:paraId="16EF5999" w14:textId="55BFF517" w:rsidR="00830EFD" w:rsidRDefault="00830EFD" w:rsidP="00830EFD">
      <w:pPr>
        <w:pStyle w:val="HTMLAddress"/>
        <w:ind w:left="2880" w:hanging="2880"/>
        <w:rPr>
          <w:rFonts w:ascii="Courier New" w:hAnsi="Courier New" w:cs="Courier New"/>
          <w:lang w:eastAsia="ja-JP"/>
        </w:rPr>
      </w:pPr>
      <w:r>
        <w:rPr>
          <w:rFonts w:ascii="Courier New" w:hAnsi="Courier New" w:cs="Courier New"/>
          <w:lang w:eastAsia="ja-JP"/>
        </w:rPr>
        <w:t xml:space="preserve"> DESIGNATION:</w:t>
      </w:r>
      <w:r>
        <w:rPr>
          <w:rFonts w:ascii="Courier New" w:hAnsi="Courier New" w:cs="Courier New"/>
          <w:lang w:eastAsia="ja-JP"/>
        </w:rPr>
        <w:tab/>
      </w:r>
      <w:r w:rsidR="00580C0D">
        <w:rPr>
          <w:rFonts w:ascii="Courier New" w:hAnsi="Courier New" w:cs="Courier New"/>
          <w:lang w:eastAsia="ja-JP"/>
        </w:rPr>
        <w:t>None.</w:t>
      </w:r>
    </w:p>
    <w:p w14:paraId="774CEE30" w14:textId="77777777" w:rsidR="00830EFD" w:rsidRDefault="00830EFD" w:rsidP="00830EFD">
      <w:pPr>
        <w:pStyle w:val="HTMLAddress"/>
        <w:rPr>
          <w:rFonts w:ascii="Courier New" w:hAnsi="Courier New" w:cs="Courier New"/>
          <w:lang w:eastAsia="ja-JP"/>
        </w:rPr>
      </w:pPr>
    </w:p>
    <w:p w14:paraId="5D5AAB11" w14:textId="77777777" w:rsidR="00830EFD" w:rsidRDefault="00830EFD" w:rsidP="00830EFD">
      <w:pPr>
        <w:pStyle w:val="HTMLAddress"/>
        <w:rPr>
          <w:rFonts w:ascii="Courier New" w:hAnsi="Courier New" w:cs="Courier New"/>
          <w:lang w:eastAsia="ja-JP"/>
        </w:rPr>
      </w:pPr>
      <w:r>
        <w:rPr>
          <w:rFonts w:ascii="Courier New" w:hAnsi="Courier New" w:cs="Courier New"/>
          <w:lang w:eastAsia="ja-JP"/>
        </w:rPr>
        <w:t>OTHER AFFECTED</w:t>
      </w:r>
    </w:p>
    <w:p w14:paraId="7A619259" w14:textId="20301882" w:rsidR="00830EFD" w:rsidRDefault="00830EFD" w:rsidP="00830EFD">
      <w:pPr>
        <w:pStyle w:val="HTMLAddress"/>
        <w:ind w:left="2880" w:hanging="2880"/>
        <w:rPr>
          <w:rFonts w:ascii="Courier New" w:hAnsi="Courier New" w:cs="Courier New"/>
          <w:lang w:eastAsia="ja-JP"/>
        </w:rPr>
      </w:pPr>
      <w:r>
        <w:rPr>
          <w:rFonts w:ascii="Courier New" w:hAnsi="Courier New" w:cs="Courier New"/>
          <w:lang w:eastAsia="ja-JP"/>
        </w:rPr>
        <w:t xml:space="preserve"> AGENCIES:</w:t>
      </w:r>
      <w:r>
        <w:rPr>
          <w:rFonts w:ascii="Courier New" w:hAnsi="Courier New" w:cs="Courier New"/>
          <w:lang w:eastAsia="ja-JP"/>
        </w:rPr>
        <w:tab/>
      </w:r>
      <w:r w:rsidR="00580C0D">
        <w:rPr>
          <w:rFonts w:ascii="Courier New" w:hAnsi="Courier New" w:cs="Courier New"/>
          <w:lang w:eastAsia="ja-JP"/>
        </w:rPr>
        <w:t>This bill affects all state and county government boards subject to the Sunshine Law.</w:t>
      </w:r>
    </w:p>
    <w:p w14:paraId="0C38651C" w14:textId="77777777" w:rsidR="00830EFD" w:rsidRDefault="00830EFD" w:rsidP="00830EFD">
      <w:pPr>
        <w:pStyle w:val="HTMLAddress"/>
        <w:rPr>
          <w:rFonts w:ascii="Courier New" w:hAnsi="Courier New" w:cs="Courier New"/>
          <w:lang w:eastAsia="ja-JP"/>
        </w:rPr>
      </w:pPr>
    </w:p>
    <w:p w14:paraId="6A8B918D" w14:textId="1C2BB453" w:rsidR="00830EFD" w:rsidRDefault="00830EFD" w:rsidP="00830EFD">
      <w:pPr>
        <w:pStyle w:val="HTMLAddress"/>
        <w:ind w:left="2880" w:hanging="2880"/>
        <w:rPr>
          <w:rFonts w:ascii="Courier New" w:hAnsi="Courier New" w:cs="Courier New"/>
          <w:lang w:eastAsia="ja-JP"/>
        </w:rPr>
      </w:pPr>
      <w:r>
        <w:rPr>
          <w:rFonts w:ascii="Courier New" w:hAnsi="Courier New" w:cs="Courier New"/>
          <w:lang w:eastAsia="ja-JP"/>
        </w:rPr>
        <w:t>EFFECTIVE DATE:</w:t>
      </w:r>
      <w:r>
        <w:rPr>
          <w:rFonts w:ascii="Courier New" w:hAnsi="Courier New" w:cs="Courier New"/>
          <w:lang w:eastAsia="ja-JP"/>
        </w:rPr>
        <w:tab/>
      </w:r>
      <w:r w:rsidR="00580C0D">
        <w:rPr>
          <w:rFonts w:ascii="Courier New" w:hAnsi="Courier New" w:cs="Courier New"/>
          <w:lang w:eastAsia="ja-JP"/>
        </w:rPr>
        <w:t>July 1, 2021.</w:t>
      </w:r>
    </w:p>
    <w:p w14:paraId="075BB8C6" w14:textId="77777777" w:rsidR="00830EFD" w:rsidRDefault="00830EFD" w:rsidP="00830EFD">
      <w:pPr>
        <w:tabs>
          <w:tab w:val="left" w:pos="3540"/>
        </w:tabs>
      </w:pPr>
      <w:r>
        <w:tab/>
      </w:r>
    </w:p>
    <w:p w14:paraId="64CC42A5" w14:textId="77777777" w:rsidR="000B4006" w:rsidRDefault="000B4006"/>
    <w:sectPr w:rsidR="000B4006">
      <w:headerReference w:type="default" r:id="rId9"/>
      <w:footerReference w:type="default" r:id="rId10"/>
      <w:footerReference w:type="first" r:id="rId11"/>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C0C52" w14:textId="77777777" w:rsidR="004277AA" w:rsidRDefault="004277AA" w:rsidP="00830EFD">
      <w:r>
        <w:separator/>
      </w:r>
    </w:p>
  </w:endnote>
  <w:endnote w:type="continuationSeparator" w:id="0">
    <w:p w14:paraId="70EE490F" w14:textId="77777777" w:rsidR="004277AA" w:rsidRDefault="004277AA" w:rsidP="00830EFD">
      <w:r>
        <w:continuationSeparator/>
      </w:r>
    </w:p>
  </w:endnote>
  <w:endnote w:type="continuationNotice" w:id="1">
    <w:p w14:paraId="3D54570A" w14:textId="77777777" w:rsidR="004277AA" w:rsidRDefault="00427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FF0DC" w14:textId="37320C8D" w:rsidR="009734B5" w:rsidRPr="002C52ED" w:rsidRDefault="00830EFD">
    <w:pPr>
      <w:pStyle w:val="Footer"/>
      <w:tabs>
        <w:tab w:val="clear" w:pos="8640"/>
        <w:tab w:val="right" w:pos="9270"/>
      </w:tabs>
      <w:rPr>
        <w:rFonts w:ascii="Courier New" w:hAnsi="Courier New" w:cs="Courier New"/>
        <w:sz w:val="24"/>
        <w:szCs w:val="24"/>
      </w:rPr>
    </w:pPr>
    <w:r>
      <w:rPr>
        <w:rFonts w:ascii="Courier New" w:hAnsi="Courier New" w:cs="Courier New"/>
        <w:sz w:val="16"/>
      </w:rPr>
      <w:tab/>
    </w:r>
    <w:r>
      <w:rPr>
        <w:rFonts w:ascii="Courier New" w:hAnsi="Courier New" w:cs="Courier New"/>
        <w:sz w:val="16"/>
      </w:rPr>
      <w:tab/>
    </w:r>
    <w:r w:rsidR="002C52ED" w:rsidRPr="002C52ED">
      <w:rPr>
        <w:rFonts w:ascii="Courier New" w:hAnsi="Courier New" w:cs="Courier New"/>
        <w:sz w:val="24"/>
        <w:szCs w:val="24"/>
      </w:rPr>
      <w:t>OIP Draft 10.22.2020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40C5B" w14:textId="48712CA5" w:rsidR="009734B5" w:rsidRDefault="00830EFD">
    <w:pPr>
      <w:pStyle w:val="Footer"/>
      <w:rPr>
        <w:rFonts w:ascii="Courier New" w:hAnsi="Courier New" w:cs="Courier New"/>
        <w:sz w:val="24"/>
      </w:rPr>
    </w:pPr>
    <w:r>
      <w:rPr>
        <w:rFonts w:ascii="Courier New" w:hAnsi="Courier New" w:cs="Courier New"/>
        <w:sz w:val="16"/>
      </w:rPr>
      <w:tab/>
    </w:r>
    <w:r>
      <w:rPr>
        <w:rFonts w:ascii="Courier New" w:hAnsi="Courier New" w:cs="Courier New"/>
        <w:sz w:val="16"/>
      </w:rPr>
      <w:tab/>
    </w:r>
    <w:r w:rsidR="00862F97">
      <w:rPr>
        <w:rFonts w:ascii="Courier New" w:hAnsi="Courier New" w:cs="Courier New"/>
        <w:sz w:val="24"/>
      </w:rPr>
      <w:t>OIP Draft 10.22.2020</w:t>
    </w:r>
    <w:r>
      <w:rPr>
        <w:rFonts w:ascii="Courier New" w:hAnsi="Courier New" w:cs="Courier New"/>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4C11F" w14:textId="77777777" w:rsidR="004277AA" w:rsidRDefault="004277AA" w:rsidP="00830EFD">
      <w:r>
        <w:separator/>
      </w:r>
    </w:p>
  </w:footnote>
  <w:footnote w:type="continuationSeparator" w:id="0">
    <w:p w14:paraId="7F8E20F9" w14:textId="77777777" w:rsidR="004277AA" w:rsidRDefault="004277AA" w:rsidP="00830EFD">
      <w:r>
        <w:continuationSeparator/>
      </w:r>
    </w:p>
  </w:footnote>
  <w:footnote w:type="continuationNotice" w:id="1">
    <w:p w14:paraId="697E69F6" w14:textId="77777777" w:rsidR="004277AA" w:rsidRDefault="00427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43B0" w14:textId="77777777" w:rsidR="009734B5" w:rsidRDefault="00830EFD">
    <w:pPr>
      <w:pStyle w:val="Header"/>
      <w:rPr>
        <w:rFonts w:ascii="Courier New" w:hAnsi="Courier New" w:cs="Courier New"/>
        <w:sz w:val="24"/>
      </w:rPr>
    </w:pPr>
    <w:r>
      <w:rPr>
        <w:rFonts w:ascii="Courier New" w:hAnsi="Courier New" w:cs="Courier New"/>
        <w:sz w:val="24"/>
      </w:rPr>
      <w:t xml:space="preserve">Page </w:t>
    </w:r>
    <w:r>
      <w:rPr>
        <w:rStyle w:val="PageNumber"/>
        <w:rFonts w:ascii="Courier New" w:hAnsi="Courier New" w:cs="Courier New"/>
        <w:sz w:val="24"/>
      </w:rPr>
      <w:fldChar w:fldCharType="begin"/>
    </w:r>
    <w:r>
      <w:rPr>
        <w:rStyle w:val="PageNumber"/>
        <w:rFonts w:ascii="Courier New" w:hAnsi="Courier New" w:cs="Courier New"/>
        <w:sz w:val="24"/>
      </w:rPr>
      <w:instrText xml:space="preserve"> PAGE </w:instrText>
    </w:r>
    <w:r>
      <w:rPr>
        <w:rStyle w:val="PageNumber"/>
        <w:rFonts w:ascii="Courier New" w:hAnsi="Courier New" w:cs="Courier New"/>
        <w:sz w:val="24"/>
      </w:rPr>
      <w:fldChar w:fldCharType="separate"/>
    </w:r>
    <w:r>
      <w:rPr>
        <w:rStyle w:val="PageNumber"/>
        <w:rFonts w:ascii="Courier New" w:hAnsi="Courier New" w:cs="Courier New"/>
        <w:noProof/>
        <w:sz w:val="24"/>
      </w:rPr>
      <w:t>2</w:t>
    </w:r>
    <w:r>
      <w:rPr>
        <w:rStyle w:val="PageNumber"/>
        <w:rFonts w:ascii="Courier New" w:hAnsi="Courier New" w:cs="Courier New"/>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FD"/>
    <w:rsid w:val="000B4006"/>
    <w:rsid w:val="000E3436"/>
    <w:rsid w:val="00102704"/>
    <w:rsid w:val="001227DA"/>
    <w:rsid w:val="001230A2"/>
    <w:rsid w:val="00240FCD"/>
    <w:rsid w:val="002C52ED"/>
    <w:rsid w:val="003B2F36"/>
    <w:rsid w:val="003E5F70"/>
    <w:rsid w:val="003F5A55"/>
    <w:rsid w:val="004277AA"/>
    <w:rsid w:val="00580C0D"/>
    <w:rsid w:val="00617511"/>
    <w:rsid w:val="006C10EC"/>
    <w:rsid w:val="006C22CA"/>
    <w:rsid w:val="007A04A6"/>
    <w:rsid w:val="00830EFD"/>
    <w:rsid w:val="00860E97"/>
    <w:rsid w:val="00862EEE"/>
    <w:rsid w:val="00862F97"/>
    <w:rsid w:val="00891835"/>
    <w:rsid w:val="009734B5"/>
    <w:rsid w:val="009B53C2"/>
    <w:rsid w:val="00B21D0A"/>
    <w:rsid w:val="00B72229"/>
    <w:rsid w:val="00C56834"/>
    <w:rsid w:val="00CB6DF8"/>
    <w:rsid w:val="00D606B8"/>
    <w:rsid w:val="00D65694"/>
    <w:rsid w:val="00D76BDF"/>
    <w:rsid w:val="00D87380"/>
    <w:rsid w:val="00DE256E"/>
    <w:rsid w:val="00E0219B"/>
    <w:rsid w:val="00E03B38"/>
    <w:rsid w:val="00EA510C"/>
    <w:rsid w:val="00F802A7"/>
    <w:rsid w:val="00FB0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ACE2"/>
  <w15:chartTrackingRefBased/>
  <w15:docId w15:val="{E9518C94-C8DB-4FD7-BE34-DC31297C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E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z-TopofForm"/>
    <w:link w:val="HTMLAddressChar"/>
    <w:rsid w:val="00830EFD"/>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basedOn w:val="DefaultParagraphFont"/>
    <w:link w:val="HTMLAddress"/>
    <w:rsid w:val="00830EFD"/>
    <w:rPr>
      <w:rFonts w:ascii="Times New Roman" w:eastAsia="Times New Roman" w:hAnsi="Times New Roman" w:cs="Times New Roman"/>
      <w:sz w:val="24"/>
      <w:szCs w:val="20"/>
    </w:rPr>
  </w:style>
  <w:style w:type="paragraph" w:styleId="Header">
    <w:name w:val="header"/>
    <w:basedOn w:val="Normal"/>
    <w:link w:val="HeaderChar"/>
    <w:rsid w:val="00830EFD"/>
    <w:pPr>
      <w:tabs>
        <w:tab w:val="center" w:pos="4320"/>
        <w:tab w:val="right" w:pos="8640"/>
      </w:tabs>
    </w:pPr>
    <w:rPr>
      <w:sz w:val="20"/>
      <w:szCs w:val="20"/>
    </w:rPr>
  </w:style>
  <w:style w:type="character" w:customStyle="1" w:styleId="HeaderChar">
    <w:name w:val="Header Char"/>
    <w:basedOn w:val="DefaultParagraphFont"/>
    <w:link w:val="Header"/>
    <w:rsid w:val="00830EFD"/>
    <w:rPr>
      <w:rFonts w:ascii="Times New Roman" w:eastAsia="Times New Roman" w:hAnsi="Times New Roman" w:cs="Times New Roman"/>
      <w:sz w:val="20"/>
      <w:szCs w:val="20"/>
    </w:rPr>
  </w:style>
  <w:style w:type="paragraph" w:styleId="Footer">
    <w:name w:val="footer"/>
    <w:basedOn w:val="Normal"/>
    <w:link w:val="FooterChar"/>
    <w:rsid w:val="00830EFD"/>
    <w:pPr>
      <w:tabs>
        <w:tab w:val="center" w:pos="4320"/>
        <w:tab w:val="right" w:pos="8640"/>
      </w:tabs>
    </w:pPr>
    <w:rPr>
      <w:sz w:val="20"/>
      <w:szCs w:val="20"/>
    </w:rPr>
  </w:style>
  <w:style w:type="character" w:customStyle="1" w:styleId="FooterChar">
    <w:name w:val="Footer Char"/>
    <w:basedOn w:val="DefaultParagraphFont"/>
    <w:link w:val="Footer"/>
    <w:rsid w:val="00830EFD"/>
    <w:rPr>
      <w:rFonts w:ascii="Times New Roman" w:eastAsia="Times New Roman" w:hAnsi="Times New Roman" w:cs="Times New Roman"/>
      <w:sz w:val="20"/>
      <w:szCs w:val="20"/>
    </w:rPr>
  </w:style>
  <w:style w:type="character" w:styleId="PageNumber">
    <w:name w:val="page number"/>
    <w:basedOn w:val="DefaultParagraphFont"/>
    <w:rsid w:val="00830EFD"/>
  </w:style>
  <w:style w:type="paragraph" w:styleId="z-TopofForm">
    <w:name w:val="HTML Top of Form"/>
    <w:basedOn w:val="Normal"/>
    <w:next w:val="Normal"/>
    <w:link w:val="z-TopofFormChar"/>
    <w:hidden/>
    <w:uiPriority w:val="99"/>
    <w:semiHidden/>
    <w:unhideWhenUsed/>
    <w:rsid w:val="00830EF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0EF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B53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3C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b4027c2-24eb-4440-b805-72d2c46db9d2">Opinion under review</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D06EF8EC8C9949AF33F5F551481F07" ma:contentTypeVersion="9" ma:contentTypeDescription="Create a new document." ma:contentTypeScope="" ma:versionID="7cc688b7c36fc375f897419718568361">
  <xsd:schema xmlns:xsd="http://www.w3.org/2001/XMLSchema" xmlns:xs="http://www.w3.org/2001/XMLSchema" xmlns:p="http://schemas.microsoft.com/office/2006/metadata/properties" xmlns:ns2="53f16ba4-60e4-4a6f-bebe-89a58c5e3f2f" xmlns:ns3="3b4027c2-24eb-4440-b805-72d2c46db9d2" targetNamespace="http://schemas.microsoft.com/office/2006/metadata/properties" ma:root="true" ma:fieldsID="16e2fcf04299d0ba07f835d068c9a502" ns2:_="" ns3:_="">
    <xsd:import namespace="53f16ba4-60e4-4a6f-bebe-89a58c5e3f2f"/>
    <xsd:import namespace="3b4027c2-24eb-4440-b805-72d2c46db9d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ocument_x0020_type"/>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6ba4-60e4-4a6f-bebe-89a58c5e3f2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b4027c2-24eb-4440-b805-72d2c46db9d2" elementFormDefault="qualified">
    <xsd:import namespace="http://schemas.microsoft.com/office/2006/documentManagement/types"/>
    <xsd:import namespace="http://schemas.microsoft.com/office/infopath/2007/PartnerControls"/>
    <xsd:element name="Document_x0020_type" ma:index="12" ma:displayName="Document type" ma:default="Opinion under review" ma:description="What's this in here for - is it an opinion being reviewed or what?" ma:format="Dropdown" ma:internalName="Document_x0020_type">
      <xsd:simpleType>
        <xsd:restriction base="dms:Choice">
          <xsd:enumeration value="Opinion under review"/>
          <xsd:enumeration value="Quick review or training under review"/>
          <xsd:enumeration value="Legislation under review"/>
          <xsd:enumeration value="Other under review"/>
          <xsd:enumeration value="Other, not under review"/>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2C6CD-F90F-4552-B546-17623555CADB}">
  <ds:schemaRefs>
    <ds:schemaRef ds:uri="http://purl.org/dc/dcmitype/"/>
    <ds:schemaRef ds:uri="3b4027c2-24eb-4440-b805-72d2c46db9d2"/>
    <ds:schemaRef ds:uri="53f16ba4-60e4-4a6f-bebe-89a58c5e3f2f"/>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5DC9F76-2024-4FBE-8C0F-30FA5FC04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6ba4-60e4-4a6f-bebe-89a58c5e3f2f"/>
    <ds:schemaRef ds:uri="3b4027c2-24eb-4440-b805-72d2c46db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2231B-E4B4-4A79-955F-3825D53CFF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Dakota</dc:creator>
  <cp:keywords/>
  <dc:description/>
  <cp:lastModifiedBy>Park, Cheryl Kakazu</cp:lastModifiedBy>
  <cp:revision>3</cp:revision>
  <dcterms:created xsi:type="dcterms:W3CDTF">2020-10-27T02:57:00Z</dcterms:created>
  <dcterms:modified xsi:type="dcterms:W3CDTF">2020-10-27T19:03:00Z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0x010100B8D06EF8EC8C9949AF33F5F551481F07</vt:lpwstr>
  </property>
</Properties>
</file>